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88906" w14:textId="24CE8656" w:rsidR="007B58E1" w:rsidRDefault="007B58E1" w:rsidP="007B58E1">
      <w:pPr>
        <w:spacing w:before="240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ZAŁĄCZNIK NR 4i do SWZ</w:t>
      </w:r>
    </w:p>
    <w:p w14:paraId="77BD6BD7" w14:textId="77777777" w:rsidR="007B58E1" w:rsidRDefault="007B58E1" w:rsidP="007B58E1">
      <w:pPr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288FECC2" w14:textId="4C5B0795" w:rsidR="00E34F83" w:rsidRPr="007B58E1" w:rsidRDefault="007B58E1" w:rsidP="007B58E1">
      <w:pPr>
        <w:spacing w:after="240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Cześć 9</w:t>
      </w:r>
    </w:p>
    <w:p w14:paraId="2ADDBB98" w14:textId="3CB6299C" w:rsidR="00285F53" w:rsidRPr="00196CFB" w:rsidRDefault="006E230F">
      <w:pPr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  <w:u w:val="single"/>
        </w:rPr>
        <w:t>Przedmiot zamówienia</w:t>
      </w:r>
      <w:r w:rsidRPr="00196CFB">
        <w:rPr>
          <w:rFonts w:cstheme="minorHAnsi"/>
          <w:sz w:val="20"/>
          <w:szCs w:val="20"/>
        </w:rPr>
        <w:t xml:space="preserve">: </w:t>
      </w:r>
      <w:r w:rsidRPr="00196CFB">
        <w:rPr>
          <w:rFonts w:cstheme="minorHAnsi"/>
          <w:sz w:val="20"/>
          <w:szCs w:val="20"/>
        </w:rPr>
        <w:tab/>
      </w:r>
      <w:r w:rsidR="009F6A07" w:rsidRPr="00196CFB">
        <w:rPr>
          <w:rFonts w:cstheme="minorHAnsi"/>
          <w:sz w:val="20"/>
          <w:szCs w:val="20"/>
        </w:rPr>
        <w:tab/>
      </w:r>
      <w:proofErr w:type="spellStart"/>
      <w:r w:rsidR="001147A6" w:rsidRPr="001147A6">
        <w:rPr>
          <w:rFonts w:cstheme="minorHAnsi"/>
          <w:b/>
          <w:bCs/>
          <w:sz w:val="20"/>
          <w:szCs w:val="20"/>
        </w:rPr>
        <w:t>Pionizator</w:t>
      </w:r>
      <w:proofErr w:type="spellEnd"/>
      <w:r w:rsidR="001147A6" w:rsidRPr="001147A6">
        <w:rPr>
          <w:rFonts w:cstheme="minorHAnsi"/>
          <w:b/>
          <w:bCs/>
          <w:sz w:val="20"/>
          <w:szCs w:val="20"/>
        </w:rPr>
        <w:t xml:space="preserve"> typu 2</w:t>
      </w:r>
    </w:p>
    <w:p w14:paraId="17726FC4" w14:textId="55F8F553" w:rsidR="008713A1" w:rsidRPr="00196CFB" w:rsidRDefault="006E230F">
      <w:pPr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  <w:u w:val="single"/>
        </w:rPr>
        <w:t>Ilość</w:t>
      </w:r>
      <w:r w:rsidRPr="00196CFB">
        <w:rPr>
          <w:rFonts w:cstheme="minorHAnsi"/>
          <w:sz w:val="20"/>
          <w:szCs w:val="20"/>
        </w:rPr>
        <w:t xml:space="preserve">: </w:t>
      </w:r>
      <w:r w:rsidRPr="00196CFB">
        <w:rPr>
          <w:rFonts w:cstheme="minorHAnsi"/>
          <w:sz w:val="20"/>
          <w:szCs w:val="20"/>
        </w:rPr>
        <w:tab/>
      </w:r>
      <w:r w:rsidRPr="00196CFB">
        <w:rPr>
          <w:rFonts w:cstheme="minorHAnsi"/>
          <w:sz w:val="20"/>
          <w:szCs w:val="20"/>
        </w:rPr>
        <w:tab/>
      </w:r>
      <w:r w:rsidR="0033319E" w:rsidRPr="00196CFB">
        <w:rPr>
          <w:rFonts w:cstheme="minorHAnsi"/>
          <w:sz w:val="20"/>
          <w:szCs w:val="20"/>
        </w:rPr>
        <w:tab/>
      </w:r>
      <w:r w:rsidR="009F6A07" w:rsidRPr="00196CFB">
        <w:rPr>
          <w:rFonts w:cstheme="minorHAnsi"/>
          <w:sz w:val="20"/>
          <w:szCs w:val="20"/>
        </w:rPr>
        <w:tab/>
      </w:r>
      <w:r w:rsidR="006C4E4A" w:rsidRPr="00196CFB">
        <w:rPr>
          <w:rFonts w:cstheme="minorHAnsi"/>
          <w:b/>
          <w:sz w:val="20"/>
          <w:szCs w:val="20"/>
        </w:rPr>
        <w:t xml:space="preserve"> </w:t>
      </w:r>
      <w:r w:rsidR="009E6CF9" w:rsidRPr="00196CFB">
        <w:rPr>
          <w:rFonts w:cstheme="minorHAnsi"/>
          <w:b/>
          <w:sz w:val="20"/>
          <w:szCs w:val="20"/>
        </w:rPr>
        <w:t>szt</w:t>
      </w:r>
      <w:r w:rsidR="009F6A07" w:rsidRPr="00196CFB">
        <w:rPr>
          <w:rFonts w:cstheme="minorHAnsi"/>
          <w:b/>
          <w:sz w:val="20"/>
          <w:szCs w:val="20"/>
        </w:rPr>
        <w:t>uk</w:t>
      </w:r>
      <w:r w:rsidRPr="00196CFB">
        <w:rPr>
          <w:rFonts w:cstheme="minorHAnsi"/>
          <w:sz w:val="20"/>
          <w:szCs w:val="20"/>
        </w:rPr>
        <w:tab/>
      </w:r>
    </w:p>
    <w:tbl>
      <w:tblPr>
        <w:tblStyle w:val="Tabela-Siatka"/>
        <w:tblW w:w="9392" w:type="dxa"/>
        <w:tblLook w:val="04A0" w:firstRow="1" w:lastRow="0" w:firstColumn="1" w:lastColumn="0" w:noHBand="0" w:noVBand="1"/>
      </w:tblPr>
      <w:tblGrid>
        <w:gridCol w:w="574"/>
        <w:gridCol w:w="319"/>
        <w:gridCol w:w="2251"/>
        <w:gridCol w:w="1204"/>
        <w:gridCol w:w="2325"/>
        <w:gridCol w:w="1196"/>
        <w:gridCol w:w="1523"/>
      </w:tblGrid>
      <w:tr w:rsidR="003E0261" w:rsidRPr="00196CFB" w14:paraId="76E8847E" w14:textId="77777777" w:rsidTr="00BC1E01">
        <w:tc>
          <w:tcPr>
            <w:tcW w:w="574" w:type="dxa"/>
          </w:tcPr>
          <w:p w14:paraId="1C3678DD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70" w:type="dxa"/>
            <w:gridSpan w:val="2"/>
          </w:tcPr>
          <w:p w14:paraId="70C774C6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1204" w:type="dxa"/>
          </w:tcPr>
          <w:p w14:paraId="2ED7BC81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Warunek graniczny</w:t>
            </w:r>
          </w:p>
        </w:tc>
        <w:tc>
          <w:tcPr>
            <w:tcW w:w="2325" w:type="dxa"/>
          </w:tcPr>
          <w:p w14:paraId="25675BFC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Parametry oferowane, opis, komentarz</w:t>
            </w:r>
          </w:p>
        </w:tc>
        <w:tc>
          <w:tcPr>
            <w:tcW w:w="1196" w:type="dxa"/>
          </w:tcPr>
          <w:p w14:paraId="09409217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Ocena </w:t>
            </w:r>
          </w:p>
          <w:p w14:paraId="0D313109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w </w:t>
            </w:r>
          </w:p>
          <w:p w14:paraId="3332CDFC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punktach</w:t>
            </w:r>
          </w:p>
          <w:p w14:paraId="3F14FA5D" w14:textId="77777777" w:rsidR="00777A57" w:rsidRPr="00196CFB" w:rsidRDefault="00777A57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(Warunek jakościowy)</w:t>
            </w:r>
          </w:p>
        </w:tc>
        <w:tc>
          <w:tcPr>
            <w:tcW w:w="1523" w:type="dxa"/>
          </w:tcPr>
          <w:p w14:paraId="22D59602" w14:textId="77777777" w:rsidR="003E0261" w:rsidRPr="00196CFB" w:rsidRDefault="006C4E4A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Nr strony w katalogu</w:t>
            </w:r>
          </w:p>
        </w:tc>
      </w:tr>
      <w:tr w:rsidR="003E0261" w:rsidRPr="00196CFB" w14:paraId="79E5D719" w14:textId="77777777" w:rsidTr="00BC1E01">
        <w:tc>
          <w:tcPr>
            <w:tcW w:w="574" w:type="dxa"/>
          </w:tcPr>
          <w:p w14:paraId="512FD7B3" w14:textId="031E233D" w:rsidR="003E0261" w:rsidRPr="00196CFB" w:rsidRDefault="003E0261" w:rsidP="00BD0D02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372C6AB" w14:textId="18C8B9FF" w:rsidR="003E0261" w:rsidRPr="00BD0D02" w:rsidRDefault="001147A6" w:rsidP="00D72DA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147A6">
              <w:rPr>
                <w:rFonts w:cstheme="minorHAnsi"/>
                <w:b/>
                <w:bCs/>
                <w:sz w:val="20"/>
                <w:szCs w:val="20"/>
              </w:rPr>
              <w:t>Mobilny podnośnik wspomagający wstawanie i transfer pacjentów np. na/lub z krzesła, wózka inwalidzkiego, łóżka, wanny, prysznica, toalety</w:t>
            </w:r>
          </w:p>
        </w:tc>
        <w:tc>
          <w:tcPr>
            <w:tcW w:w="1204" w:type="dxa"/>
          </w:tcPr>
          <w:p w14:paraId="553C6363" w14:textId="3C20352E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08BDC1EE" w14:textId="77777777" w:rsidR="003E0261" w:rsidRPr="00196CFB" w:rsidRDefault="003E0261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2C58FB0" w14:textId="77777777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026570A" w14:textId="77777777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CFB" w:rsidRPr="00196CFB" w14:paraId="271290E7" w14:textId="77777777" w:rsidTr="00BC1E01">
        <w:tc>
          <w:tcPr>
            <w:tcW w:w="574" w:type="dxa"/>
          </w:tcPr>
          <w:p w14:paraId="484847EE" w14:textId="77777777" w:rsidR="00196CFB" w:rsidRPr="00196CFB" w:rsidRDefault="00196CFB" w:rsidP="00196CFB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E4D0E61" w14:textId="53D19ADF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Producent, kraj pochodzenia</w:t>
            </w:r>
          </w:p>
          <w:p w14:paraId="17FC5539" w14:textId="105F3C38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465E246D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24A856B2" w14:textId="77777777" w:rsidR="00196CFB" w:rsidRPr="00196CFB" w:rsidRDefault="00196CFB" w:rsidP="00196CF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912B01F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CFB7DB7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CFB" w:rsidRPr="00196CFB" w14:paraId="27ADA3C3" w14:textId="77777777" w:rsidTr="00BC1E01">
        <w:tc>
          <w:tcPr>
            <w:tcW w:w="574" w:type="dxa"/>
          </w:tcPr>
          <w:p w14:paraId="12B69E6E" w14:textId="77777777" w:rsidR="00196CFB" w:rsidRPr="00196CFB" w:rsidRDefault="00196CFB" w:rsidP="00196CFB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7E07F87" w14:textId="77777777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Typ / model</w:t>
            </w:r>
          </w:p>
          <w:p w14:paraId="02E8A4F3" w14:textId="5DB02515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320CC097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2E45312F" w14:textId="77777777" w:rsidR="00196CFB" w:rsidRPr="00196CFB" w:rsidRDefault="00196CFB" w:rsidP="00196CF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F7C97C4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9D6FCD0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C767D" w:rsidRPr="00196CFB" w14:paraId="63B31117" w14:textId="77777777" w:rsidTr="00BC1E01">
        <w:tc>
          <w:tcPr>
            <w:tcW w:w="574" w:type="dxa"/>
          </w:tcPr>
          <w:p w14:paraId="0179CA54" w14:textId="363A9887" w:rsidR="009C767D" w:rsidRPr="00196CFB" w:rsidRDefault="009C767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834F32F" w14:textId="77777777" w:rsidR="002A0DCA" w:rsidRDefault="001147A6" w:rsidP="008B469C">
            <w:pPr>
              <w:rPr>
                <w:rFonts w:cstheme="minorHAnsi"/>
                <w:sz w:val="20"/>
                <w:szCs w:val="20"/>
              </w:rPr>
            </w:pPr>
            <w:r w:rsidRPr="001147A6">
              <w:rPr>
                <w:rFonts w:cstheme="minorHAnsi"/>
                <w:sz w:val="20"/>
                <w:szCs w:val="20"/>
              </w:rPr>
              <w:t>Udźwig podnośnika</w:t>
            </w:r>
            <w:r>
              <w:rPr>
                <w:rFonts w:cstheme="minorHAnsi"/>
                <w:sz w:val="20"/>
                <w:szCs w:val="20"/>
              </w:rPr>
              <w:t xml:space="preserve"> minimum 190</w:t>
            </w:r>
            <w:r w:rsidRPr="001147A6">
              <w:rPr>
                <w:rFonts w:cstheme="minorHAnsi"/>
                <w:sz w:val="20"/>
                <w:szCs w:val="20"/>
              </w:rPr>
              <w:t xml:space="preserve"> kg</w:t>
            </w:r>
          </w:p>
          <w:p w14:paraId="3853AFE3" w14:textId="473223D7" w:rsidR="001147A6" w:rsidRPr="00196CFB" w:rsidRDefault="001147A6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7D8F7A38" w14:textId="77777777" w:rsidR="009C767D" w:rsidRPr="00196CFB" w:rsidRDefault="0059140D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450AB16" w14:textId="77777777" w:rsidR="009C767D" w:rsidRPr="00196CFB" w:rsidRDefault="009C767D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5C01E78" w14:textId="77777777" w:rsidR="009C767D" w:rsidRPr="00196CFB" w:rsidRDefault="009C767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65DB344" w14:textId="77777777" w:rsidR="009C767D" w:rsidRPr="00196CFB" w:rsidRDefault="009C767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02C7546" w14:textId="77777777" w:rsidTr="00BC1E01">
        <w:tc>
          <w:tcPr>
            <w:tcW w:w="574" w:type="dxa"/>
          </w:tcPr>
          <w:p w14:paraId="67A393F1" w14:textId="00FA43D2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96F76AC" w14:textId="35CE55EB" w:rsidR="008B469C" w:rsidRPr="00196CFB" w:rsidRDefault="00BC531F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Zasilanie akumulatorowe</w:t>
            </w:r>
          </w:p>
        </w:tc>
        <w:tc>
          <w:tcPr>
            <w:tcW w:w="1204" w:type="dxa"/>
          </w:tcPr>
          <w:p w14:paraId="14284A1A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8AF81F6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19B540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54B2DE4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48BBB748" w14:textId="77777777" w:rsidTr="00BC1E01">
        <w:tc>
          <w:tcPr>
            <w:tcW w:w="574" w:type="dxa"/>
          </w:tcPr>
          <w:p w14:paraId="149BB20F" w14:textId="1C08926D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0AA2B2" w14:textId="09C29E8E" w:rsidR="00AA7AB8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przystosowany do użycia z nosidłem w celu zabezpieczenia pacjenta</w:t>
            </w:r>
          </w:p>
        </w:tc>
        <w:tc>
          <w:tcPr>
            <w:tcW w:w="1204" w:type="dxa"/>
          </w:tcPr>
          <w:p w14:paraId="171057D0" w14:textId="4C4B27DF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9059589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A28E9A" w14:textId="2EBD585B" w:rsidR="008B469C" w:rsidRPr="00196CFB" w:rsidRDefault="008B469C" w:rsidP="00BC1E0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3456835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2C74688B" w14:textId="77777777" w:rsidTr="00BC1E01">
        <w:tc>
          <w:tcPr>
            <w:tcW w:w="574" w:type="dxa"/>
          </w:tcPr>
          <w:p w14:paraId="64733313" w14:textId="0FE62FDA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27B4BA6" w14:textId="4C51C6E8" w:rsidR="00AA7AB8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Ramię wznoszące podnośnika wyposażone w uchwyty dla pacjenta</w:t>
            </w:r>
          </w:p>
        </w:tc>
        <w:tc>
          <w:tcPr>
            <w:tcW w:w="1204" w:type="dxa"/>
          </w:tcPr>
          <w:p w14:paraId="3F1200C9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0B504EC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B8AACC6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212F60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FA36757" w14:textId="77777777" w:rsidTr="00BC1E01">
        <w:tc>
          <w:tcPr>
            <w:tcW w:w="574" w:type="dxa"/>
          </w:tcPr>
          <w:p w14:paraId="08DB70B9" w14:textId="0CC66B6B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580139D" w14:textId="2823BBFB" w:rsidR="008B469C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wyposażony w wspornik kolan pacjenta, który pozwala na wyprostowanie nóg pacjenta podczas podnoszenia i zabezpiecza pacjenta przed upadkiem</w:t>
            </w:r>
          </w:p>
        </w:tc>
        <w:tc>
          <w:tcPr>
            <w:tcW w:w="1204" w:type="dxa"/>
          </w:tcPr>
          <w:p w14:paraId="7D7D66E4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EE13881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1419A7C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CD056EC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D0D02" w:rsidRPr="00196CFB" w14:paraId="18EF620A" w14:textId="77777777" w:rsidTr="00BC1E01">
        <w:tc>
          <w:tcPr>
            <w:tcW w:w="574" w:type="dxa"/>
          </w:tcPr>
          <w:p w14:paraId="73CABFB7" w14:textId="77777777" w:rsidR="00BD0D02" w:rsidRPr="00196CFB" w:rsidRDefault="00BD0D02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429B742" w14:textId="2B36577C" w:rsidR="00BD0D02" w:rsidRPr="00AA7AB8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Zabezpieczenie nóg pacjenta pasem nożnym</w:t>
            </w:r>
          </w:p>
        </w:tc>
        <w:tc>
          <w:tcPr>
            <w:tcW w:w="1204" w:type="dxa"/>
          </w:tcPr>
          <w:p w14:paraId="0F68287C" w14:textId="43C4B4B8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9E5D7CB" w14:textId="77777777" w:rsidR="00BD0D02" w:rsidRPr="00196CFB" w:rsidRDefault="00BD0D02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19449CE" w14:textId="77777777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0E0537A" w14:textId="77777777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05F15060" w14:textId="77777777" w:rsidTr="00BC1E01">
        <w:tc>
          <w:tcPr>
            <w:tcW w:w="574" w:type="dxa"/>
          </w:tcPr>
          <w:p w14:paraId="5AC032A5" w14:textId="33139FF5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A63CD12" w14:textId="1D7B76C1" w:rsidR="008B469C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wyposażony w podnóżek na stopy umieszczony na podstawie jezdnej</w:t>
            </w:r>
          </w:p>
        </w:tc>
        <w:tc>
          <w:tcPr>
            <w:tcW w:w="1204" w:type="dxa"/>
          </w:tcPr>
          <w:p w14:paraId="01BED8F3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195989B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0C19E0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2496D41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7923C484" w14:textId="77777777" w:rsidTr="00BC1E01">
        <w:tc>
          <w:tcPr>
            <w:tcW w:w="574" w:type="dxa"/>
          </w:tcPr>
          <w:p w14:paraId="15A52CCC" w14:textId="12EC3F0E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B4513E" w14:textId="0FBBBCEA" w:rsidR="008B469C" w:rsidRPr="00196CFB" w:rsidRDefault="00BC531F" w:rsidP="008B469C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Podstawa jezdna wyposażona w cztery skrętne koła</w:t>
            </w:r>
          </w:p>
        </w:tc>
        <w:tc>
          <w:tcPr>
            <w:tcW w:w="1204" w:type="dxa"/>
          </w:tcPr>
          <w:p w14:paraId="2C9DAE23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82E3CDF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0E20DC7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B37722B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2E33655F" w14:textId="77777777" w:rsidTr="00BC1E01">
        <w:tc>
          <w:tcPr>
            <w:tcW w:w="574" w:type="dxa"/>
          </w:tcPr>
          <w:p w14:paraId="6C37078B" w14:textId="0C3BAB08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62948A0" w14:textId="5E605F69" w:rsidR="008B469C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Nogi podstawy jezdnej z elektryczną regulacją rozstawu</w:t>
            </w:r>
          </w:p>
        </w:tc>
        <w:tc>
          <w:tcPr>
            <w:tcW w:w="1204" w:type="dxa"/>
          </w:tcPr>
          <w:p w14:paraId="48D3CF9B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0D050F8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2BEDD89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F45A76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39CE7076" w14:textId="77777777" w:rsidTr="00BC1E01">
        <w:tc>
          <w:tcPr>
            <w:tcW w:w="574" w:type="dxa"/>
          </w:tcPr>
          <w:p w14:paraId="04C4B047" w14:textId="681D10CE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8AB4134" w14:textId="5C662442" w:rsidR="008B469C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Sterowanie elektrycznymi funkcjami podnośnika</w:t>
            </w:r>
          </w:p>
        </w:tc>
        <w:tc>
          <w:tcPr>
            <w:tcW w:w="1204" w:type="dxa"/>
          </w:tcPr>
          <w:p w14:paraId="2CF11E37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920F1E8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FED2786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8121C25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E9FB769" w14:textId="77777777" w:rsidTr="00BC1E01">
        <w:tc>
          <w:tcPr>
            <w:tcW w:w="574" w:type="dxa"/>
          </w:tcPr>
          <w:p w14:paraId="3FBD4179" w14:textId="3E1AAE8D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A859A4B" w14:textId="2BA3CCB3" w:rsidR="00AA7AB8" w:rsidRPr="00196CFB" w:rsidRDefault="00BC531F" w:rsidP="00E250F8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Pilot wyposażony w uchwyt do odwieszenia na podnośniku</w:t>
            </w:r>
          </w:p>
        </w:tc>
        <w:tc>
          <w:tcPr>
            <w:tcW w:w="1204" w:type="dxa"/>
          </w:tcPr>
          <w:p w14:paraId="527D1932" w14:textId="0E0519E4" w:rsidR="008B469C" w:rsidRPr="00196CFB" w:rsidRDefault="00FC64DD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43C66DC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F0F49F" w14:textId="74BEFCAB" w:rsidR="00BC1E01" w:rsidRPr="00196CFB" w:rsidRDefault="00BC1E01" w:rsidP="00BC1E0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5E573FF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7FFA1CA3" w14:textId="77777777" w:rsidTr="00BC1E01">
        <w:tc>
          <w:tcPr>
            <w:tcW w:w="574" w:type="dxa"/>
          </w:tcPr>
          <w:p w14:paraId="704BEC57" w14:textId="20A7352F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BB6C476" w14:textId="7E661CFE" w:rsidR="00AA7AB8" w:rsidRPr="00196CFB" w:rsidRDefault="00BC531F" w:rsidP="008B469C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Dodatkowe sterowanie wysokością na panelu umieszczonym na maszcie podnośnika</w:t>
            </w:r>
          </w:p>
        </w:tc>
        <w:tc>
          <w:tcPr>
            <w:tcW w:w="1204" w:type="dxa"/>
          </w:tcPr>
          <w:p w14:paraId="1D9BAA47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7E01D3D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CE96E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7F4154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C64DD" w:rsidRPr="00196CFB" w14:paraId="580B2A3E" w14:textId="77777777" w:rsidTr="00BC1E01">
        <w:tc>
          <w:tcPr>
            <w:tcW w:w="574" w:type="dxa"/>
          </w:tcPr>
          <w:p w14:paraId="3929936C" w14:textId="49B01D5F" w:rsidR="00FC64DD" w:rsidRPr="00196CFB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B0979F8" w14:textId="40EC2AFB" w:rsidR="00AA7AB8" w:rsidRPr="00196CFB" w:rsidRDefault="00BC531F" w:rsidP="008B469C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wyposażony w przycisk włączania/wyłączania i resetowania funkcji</w:t>
            </w:r>
          </w:p>
        </w:tc>
        <w:tc>
          <w:tcPr>
            <w:tcW w:w="1204" w:type="dxa"/>
          </w:tcPr>
          <w:p w14:paraId="0598C982" w14:textId="77777777" w:rsidR="00FC64DD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1772C5C" w14:textId="77777777" w:rsidR="00FC64DD" w:rsidRPr="00196CFB" w:rsidRDefault="00FC64DD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3ED9EBC" w14:textId="77777777" w:rsidR="00FC64DD" w:rsidRPr="00196CFB" w:rsidRDefault="00FC64D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DEF7FEB" w14:textId="77777777" w:rsidR="00FC64DD" w:rsidRPr="00196CFB" w:rsidRDefault="00FC64D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7EF73DF2" w14:textId="77777777" w:rsidTr="00BC1E01">
        <w:tc>
          <w:tcPr>
            <w:tcW w:w="574" w:type="dxa"/>
          </w:tcPr>
          <w:p w14:paraId="338FDE32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14BF862" w14:textId="7EBA5B62" w:rsidR="0029251E" w:rsidRPr="00196CFB" w:rsidRDefault="00BC531F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Panel sterujący umieszczony na podnośniku</w:t>
            </w:r>
          </w:p>
        </w:tc>
        <w:tc>
          <w:tcPr>
            <w:tcW w:w="1204" w:type="dxa"/>
          </w:tcPr>
          <w:p w14:paraId="4A84A7BC" w14:textId="7315CC48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E23B2DC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A917A6A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A11FBD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293D8784" w14:textId="77777777" w:rsidTr="00BC1E01">
        <w:tc>
          <w:tcPr>
            <w:tcW w:w="574" w:type="dxa"/>
          </w:tcPr>
          <w:p w14:paraId="6E105AC2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476A969" w14:textId="746E5197" w:rsidR="0029251E" w:rsidRPr="00196CFB" w:rsidRDefault="00BC531F" w:rsidP="0029251E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wyposażony w wyłącznik awaryjny umieszczony na panelu</w:t>
            </w:r>
          </w:p>
        </w:tc>
        <w:tc>
          <w:tcPr>
            <w:tcW w:w="1204" w:type="dxa"/>
          </w:tcPr>
          <w:p w14:paraId="574DC808" w14:textId="264AD906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DFFBF29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7556315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C6F8A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465F0E1B" w14:textId="77777777" w:rsidTr="00BC1E01">
        <w:tc>
          <w:tcPr>
            <w:tcW w:w="574" w:type="dxa"/>
          </w:tcPr>
          <w:p w14:paraId="3884A7EC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42AE1D3" w14:textId="32D55F40" w:rsidR="0029251E" w:rsidRPr="00196CFB" w:rsidRDefault="00BC531F" w:rsidP="0029251E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wyposażony w mechanizm ręcznego opuszczania ramienia, w przypadku awarii funkcji elektrycznych</w:t>
            </w:r>
          </w:p>
        </w:tc>
        <w:tc>
          <w:tcPr>
            <w:tcW w:w="1204" w:type="dxa"/>
          </w:tcPr>
          <w:p w14:paraId="0C26345F" w14:textId="20748031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0B3D663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E345E71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180405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735131CC" w14:textId="77777777" w:rsidTr="00BC1E01">
        <w:tc>
          <w:tcPr>
            <w:tcW w:w="574" w:type="dxa"/>
          </w:tcPr>
          <w:p w14:paraId="47ACF6ED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189C920" w14:textId="45A980C8" w:rsidR="0029251E" w:rsidRPr="00196CFB" w:rsidRDefault="00BC531F" w:rsidP="0029251E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>Podnośnik wyposażony w system chroniący przed przeładowaniem</w:t>
            </w:r>
          </w:p>
        </w:tc>
        <w:tc>
          <w:tcPr>
            <w:tcW w:w="1204" w:type="dxa"/>
          </w:tcPr>
          <w:p w14:paraId="2DF5A119" w14:textId="30669671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3321911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3F88AF9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0F85E95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7FFEBA1B" w14:textId="77777777" w:rsidTr="00BC1E01">
        <w:tc>
          <w:tcPr>
            <w:tcW w:w="574" w:type="dxa"/>
          </w:tcPr>
          <w:p w14:paraId="0CF05DBE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48F499" w14:textId="4717A1E2" w:rsidR="0029251E" w:rsidRPr="00196CFB" w:rsidRDefault="00BC531F" w:rsidP="0029251E">
            <w:pPr>
              <w:rPr>
                <w:rFonts w:cstheme="minorHAnsi"/>
                <w:sz w:val="20"/>
                <w:szCs w:val="20"/>
              </w:rPr>
            </w:pPr>
            <w:r w:rsidRPr="00BC531F">
              <w:rPr>
                <w:rFonts w:cstheme="minorHAnsi"/>
                <w:sz w:val="20"/>
                <w:szCs w:val="20"/>
              </w:rPr>
              <w:t xml:space="preserve">Podnośnik automatycznie zatrzymujący funkcje podnoszenia </w:t>
            </w:r>
            <w:r w:rsidR="00460C9C">
              <w:rPr>
                <w:rFonts w:cstheme="minorHAnsi"/>
                <w:sz w:val="20"/>
                <w:szCs w:val="20"/>
              </w:rPr>
              <w:t>powyżej maksymalnego udźwigu</w:t>
            </w:r>
          </w:p>
        </w:tc>
        <w:tc>
          <w:tcPr>
            <w:tcW w:w="1204" w:type="dxa"/>
          </w:tcPr>
          <w:p w14:paraId="15DC82BA" w14:textId="6AA64131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78FD7D6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4580468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ADF78C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24CD89A1" w14:textId="77777777" w:rsidTr="00BC1E01">
        <w:tc>
          <w:tcPr>
            <w:tcW w:w="574" w:type="dxa"/>
          </w:tcPr>
          <w:p w14:paraId="6A368E93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A08857A" w14:textId="1039FADF" w:rsidR="0029251E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Pilot z wbudowanym wyświetlaczem na, którym wyświetlany jest stan rozładowania akumulatora</w:t>
            </w:r>
          </w:p>
        </w:tc>
        <w:tc>
          <w:tcPr>
            <w:tcW w:w="1204" w:type="dxa"/>
          </w:tcPr>
          <w:p w14:paraId="43F57EA0" w14:textId="071FF455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C0789C8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83D865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B57726D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287D7B8F" w14:textId="77777777" w:rsidTr="00BC1E01">
        <w:tc>
          <w:tcPr>
            <w:tcW w:w="574" w:type="dxa"/>
          </w:tcPr>
          <w:p w14:paraId="7C25AAA5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403388D" w14:textId="77777777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Zakres podnoszenia</w:t>
            </w:r>
            <w:r>
              <w:rPr>
                <w:rFonts w:cstheme="minorHAnsi"/>
                <w:sz w:val="20"/>
                <w:szCs w:val="20"/>
              </w:rPr>
              <w:t xml:space="preserve"> minimum</w:t>
            </w:r>
            <w:r w:rsidRPr="00460C9C">
              <w:rPr>
                <w:rFonts w:cstheme="minorHAnsi"/>
                <w:sz w:val="20"/>
                <w:szCs w:val="20"/>
              </w:rPr>
              <w:t xml:space="preserve"> 52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460C9C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4C106EE2" w14:textId="22FDF4B6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2D7AA028" w14:textId="6FED1A32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45EE005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6C4F03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C4043FF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41322F53" w14:textId="77777777" w:rsidTr="00BC1E01">
        <w:tc>
          <w:tcPr>
            <w:tcW w:w="574" w:type="dxa"/>
          </w:tcPr>
          <w:p w14:paraId="70F9E255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C244EB0" w14:textId="77777777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Wysokość podnośnika ze złożonym ramieniem</w:t>
            </w:r>
            <w:r>
              <w:rPr>
                <w:rFonts w:cstheme="minorHAnsi"/>
                <w:sz w:val="20"/>
                <w:szCs w:val="20"/>
              </w:rPr>
              <w:t xml:space="preserve"> maksymalnie</w:t>
            </w:r>
            <w:r w:rsidRPr="00460C9C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200</w:t>
            </w:r>
            <w:r w:rsidRPr="00460C9C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3D6CB85C" w14:textId="51EC195F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EE98767" w14:textId="7612EEA4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FFC3610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9B2CDC3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B8CBCC1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C22C81E" w14:textId="77777777" w:rsidTr="00BC1E01">
        <w:tc>
          <w:tcPr>
            <w:tcW w:w="574" w:type="dxa"/>
          </w:tcPr>
          <w:p w14:paraId="3D4E5C9E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71E85DF" w14:textId="77777777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Maksymalna wysokość podnośnika z podniesionym ramieniem: 1</w:t>
            </w:r>
            <w:r>
              <w:rPr>
                <w:rFonts w:cstheme="minorHAnsi"/>
                <w:sz w:val="20"/>
                <w:szCs w:val="20"/>
              </w:rPr>
              <w:t>600</w:t>
            </w:r>
            <w:r w:rsidRPr="00460C9C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0243EE99" w14:textId="17EFE06E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32504DB" w14:textId="4F59FACB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E37EB8D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2544E39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7498FE9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6AE2E2EC" w14:textId="77777777" w:rsidTr="00BC1E01">
        <w:tc>
          <w:tcPr>
            <w:tcW w:w="574" w:type="dxa"/>
          </w:tcPr>
          <w:p w14:paraId="3D641C03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E13141C" w14:textId="43BD835E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Szerokość całkowita podnośnika  w pozycji złożonej</w:t>
            </w:r>
            <w:r>
              <w:rPr>
                <w:rFonts w:cstheme="minorHAnsi"/>
                <w:sz w:val="20"/>
                <w:szCs w:val="20"/>
              </w:rPr>
              <w:t xml:space="preserve"> maksymalnie </w:t>
            </w:r>
            <w:r w:rsidRPr="00460C9C">
              <w:rPr>
                <w:rFonts w:cstheme="minorHAnsi"/>
                <w:sz w:val="20"/>
                <w:szCs w:val="20"/>
              </w:rPr>
              <w:t>660mm</w:t>
            </w:r>
          </w:p>
          <w:p w14:paraId="44937542" w14:textId="347704BB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68063A78" w14:textId="49F72945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1FDF119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6172E51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25891ED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043D6E29" w14:textId="77777777" w:rsidTr="00BC1E01">
        <w:tc>
          <w:tcPr>
            <w:tcW w:w="574" w:type="dxa"/>
          </w:tcPr>
          <w:p w14:paraId="1D286FEC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400A42" w14:textId="77777777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Szerokość zewnętrzna podstawy jezdnej w pozycji rozłożonej</w:t>
            </w:r>
            <w:r>
              <w:rPr>
                <w:rFonts w:cstheme="minorHAnsi"/>
                <w:sz w:val="20"/>
                <w:szCs w:val="20"/>
              </w:rPr>
              <w:t xml:space="preserve"> maksymalnie</w:t>
            </w:r>
            <w:r w:rsidRPr="00460C9C">
              <w:rPr>
                <w:rFonts w:cstheme="minorHAnsi"/>
                <w:sz w:val="20"/>
                <w:szCs w:val="20"/>
              </w:rPr>
              <w:t xml:space="preserve"> 10</w:t>
            </w:r>
            <w:r>
              <w:rPr>
                <w:rFonts w:cstheme="minorHAnsi"/>
                <w:sz w:val="20"/>
                <w:szCs w:val="20"/>
              </w:rPr>
              <w:t>30</w:t>
            </w:r>
            <w:r w:rsidRPr="00460C9C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335A71B3" w14:textId="0B8DF937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2FC8A603" w14:textId="29F708A5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F958D98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765C52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649473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5B169C0" w14:textId="77777777" w:rsidTr="00BC1E01">
        <w:tc>
          <w:tcPr>
            <w:tcW w:w="574" w:type="dxa"/>
          </w:tcPr>
          <w:p w14:paraId="43B7CD52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4997394" w14:textId="77777777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Pr="00460C9C">
              <w:rPr>
                <w:rFonts w:cstheme="minorHAnsi"/>
                <w:sz w:val="20"/>
                <w:szCs w:val="20"/>
              </w:rPr>
              <w:t>dległość między dolną krawędzią podstawy a podłożem</w:t>
            </w:r>
            <w:r>
              <w:rPr>
                <w:rFonts w:cstheme="minorHAnsi"/>
                <w:sz w:val="20"/>
                <w:szCs w:val="20"/>
              </w:rPr>
              <w:t xml:space="preserve"> minimum</w:t>
            </w:r>
            <w:r w:rsidRPr="00460C9C">
              <w:rPr>
                <w:rFonts w:cstheme="minorHAnsi"/>
                <w:sz w:val="20"/>
                <w:szCs w:val="20"/>
              </w:rPr>
              <w:t xml:space="preserve"> 2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460C9C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7D4CA5FE" w14:textId="21029E91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088EE00" w14:textId="05136DD9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01F18B2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4031BF6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65493A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2887DAEE" w14:textId="77777777" w:rsidTr="00BC1E01">
        <w:tc>
          <w:tcPr>
            <w:tcW w:w="574" w:type="dxa"/>
          </w:tcPr>
          <w:p w14:paraId="1232BCCD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C34BB88" w14:textId="77777777" w:rsidR="0029251E" w:rsidRDefault="00460C9C" w:rsidP="0029251E">
            <w:pPr>
              <w:rPr>
                <w:rFonts w:cstheme="minorHAnsi"/>
                <w:sz w:val="20"/>
                <w:szCs w:val="20"/>
              </w:rPr>
            </w:pPr>
            <w:r w:rsidRPr="00460C9C">
              <w:rPr>
                <w:rFonts w:cstheme="minorHAnsi"/>
                <w:sz w:val="20"/>
                <w:szCs w:val="20"/>
              </w:rPr>
              <w:t>Maksymalna długość podstawy</w:t>
            </w:r>
            <w:r>
              <w:rPr>
                <w:rFonts w:cstheme="minorHAnsi"/>
                <w:sz w:val="20"/>
                <w:szCs w:val="20"/>
              </w:rPr>
              <w:t xml:space="preserve"> 900 mm</w:t>
            </w:r>
          </w:p>
          <w:p w14:paraId="3F81B3FA" w14:textId="15C4F065" w:rsidR="00460C9C" w:rsidRPr="00196CFB" w:rsidRDefault="00460C9C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6DE25DCD" w14:textId="5569D162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0357577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DE8109A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AD1AA88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4A2352BB" w14:textId="77777777" w:rsidTr="00BC1E01">
        <w:tc>
          <w:tcPr>
            <w:tcW w:w="574" w:type="dxa"/>
          </w:tcPr>
          <w:p w14:paraId="5F374126" w14:textId="77777777" w:rsidR="0029251E" w:rsidRPr="00196CFB" w:rsidRDefault="0029251E" w:rsidP="0029251E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5CB3647" w14:textId="4C6C69EA" w:rsidR="0029251E" w:rsidRPr="00BD0D02" w:rsidRDefault="0029251E" w:rsidP="0029251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D0D02">
              <w:rPr>
                <w:rFonts w:cstheme="minorHAnsi"/>
                <w:b/>
                <w:bCs/>
                <w:sz w:val="20"/>
                <w:szCs w:val="20"/>
              </w:rPr>
              <w:t>Zestaw</w:t>
            </w:r>
          </w:p>
        </w:tc>
        <w:tc>
          <w:tcPr>
            <w:tcW w:w="1204" w:type="dxa"/>
          </w:tcPr>
          <w:p w14:paraId="3FEE3C14" w14:textId="6C1D6419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31838F87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F25F3BB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E03FD91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1BEA0AE3" w14:textId="77777777" w:rsidTr="00BC1E01">
        <w:tc>
          <w:tcPr>
            <w:tcW w:w="574" w:type="dxa"/>
          </w:tcPr>
          <w:p w14:paraId="0B0C8C64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A3EE0F" w14:textId="74287DCC" w:rsidR="0029251E" w:rsidRDefault="0029251E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Nosidła</w:t>
            </w:r>
            <w:r w:rsidR="00BC531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– 4 sztuki </w:t>
            </w:r>
          </w:p>
          <w:p w14:paraId="7B728488" w14:textId="1224A602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Rozmiary dopasowane do potrzeb użytkownika</w:t>
            </w:r>
          </w:p>
        </w:tc>
        <w:tc>
          <w:tcPr>
            <w:tcW w:w="1204" w:type="dxa"/>
          </w:tcPr>
          <w:p w14:paraId="73535C0D" w14:textId="16E41000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FFF484C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8562E6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B3002D9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71DD52F" w14:textId="77777777" w:rsidTr="00BC1E01">
        <w:tc>
          <w:tcPr>
            <w:tcW w:w="574" w:type="dxa"/>
          </w:tcPr>
          <w:p w14:paraId="7CB067F3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690CC0B" w14:textId="02027138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Akumulator – 2 sztuki</w:t>
            </w:r>
          </w:p>
        </w:tc>
        <w:tc>
          <w:tcPr>
            <w:tcW w:w="1204" w:type="dxa"/>
          </w:tcPr>
          <w:p w14:paraId="4BF071BA" w14:textId="46468BA5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247BB18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4E16F5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77964D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219730D3" w14:textId="77777777" w:rsidTr="00BC1E01">
        <w:tc>
          <w:tcPr>
            <w:tcW w:w="574" w:type="dxa"/>
          </w:tcPr>
          <w:p w14:paraId="2E884072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C1D1D1F" w14:textId="7247473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Ładowarka do akumulatorów – 1 sztuka</w:t>
            </w:r>
          </w:p>
        </w:tc>
        <w:tc>
          <w:tcPr>
            <w:tcW w:w="1204" w:type="dxa"/>
          </w:tcPr>
          <w:p w14:paraId="43F30195" w14:textId="1B6802E6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C908A5E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191ECD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BF727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6119288E" w14:textId="77777777" w:rsidTr="00BC1E01">
        <w:tc>
          <w:tcPr>
            <w:tcW w:w="574" w:type="dxa"/>
          </w:tcPr>
          <w:p w14:paraId="37BD84CB" w14:textId="77777777" w:rsidR="0029251E" w:rsidRPr="00196CFB" w:rsidRDefault="0029251E" w:rsidP="0029251E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9C3E01" w14:textId="77777777" w:rsidR="0029251E" w:rsidRPr="00196CFB" w:rsidRDefault="0029251E" w:rsidP="0029251E">
            <w:pPr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Pozostałe wymagania </w:t>
            </w:r>
          </w:p>
        </w:tc>
        <w:tc>
          <w:tcPr>
            <w:tcW w:w="1204" w:type="dxa"/>
          </w:tcPr>
          <w:p w14:paraId="11039989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5225E945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372E75E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22B8D2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88EB8CE" w14:textId="77777777" w:rsidTr="00BC1E01">
        <w:trPr>
          <w:trHeight w:val="367"/>
        </w:trPr>
        <w:tc>
          <w:tcPr>
            <w:tcW w:w="574" w:type="dxa"/>
          </w:tcPr>
          <w:p w14:paraId="1D35A861" w14:textId="058911F8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7414FE3" w14:textId="6D0AA70B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204" w:type="dxa"/>
          </w:tcPr>
          <w:p w14:paraId="4FA2B485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FF4323A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637A1BA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F44416C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00B313E2" w14:textId="77777777" w:rsidTr="00BC1E01">
        <w:trPr>
          <w:trHeight w:val="1496"/>
        </w:trPr>
        <w:tc>
          <w:tcPr>
            <w:tcW w:w="574" w:type="dxa"/>
          </w:tcPr>
          <w:p w14:paraId="7654983D" w14:textId="76830D6A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99C0501" w14:textId="77777777" w:rsidR="0029251E" w:rsidRPr="00196CFB" w:rsidRDefault="0029251E" w:rsidP="0029251E">
            <w:pPr>
              <w:autoSpaceDE w:val="0"/>
              <w:snapToGrid w:val="0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Dokument z informacjami zawierającymi datę zainstalowania aparatu i termin następnego przeglądu</w:t>
            </w:r>
          </w:p>
          <w:p w14:paraId="00E4A4BE" w14:textId="2178E0CA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Dostarczyć przy odbiorze</w:t>
            </w:r>
          </w:p>
        </w:tc>
        <w:tc>
          <w:tcPr>
            <w:tcW w:w="1204" w:type="dxa"/>
          </w:tcPr>
          <w:p w14:paraId="5E90BB5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16F6918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A1FB261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D0B2C6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7BFE1E0C" w14:textId="77777777" w:rsidTr="00BC1E01">
        <w:tc>
          <w:tcPr>
            <w:tcW w:w="574" w:type="dxa"/>
          </w:tcPr>
          <w:p w14:paraId="41929E67" w14:textId="12A86829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0D3BDB8" w14:textId="5A422595" w:rsidR="0029251E" w:rsidRPr="00196CFB" w:rsidRDefault="0029251E" w:rsidP="0029251E">
            <w:pPr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  <w:r w:rsidRPr="00196CFB">
              <w:rPr>
                <w:rFonts w:cstheme="minorHAnsi"/>
                <w:color w:val="000000" w:themeColor="text1"/>
                <w:sz w:val="20"/>
                <w:szCs w:val="20"/>
              </w:rPr>
              <w:t>Rok produkcji: 2026</w:t>
            </w:r>
          </w:p>
        </w:tc>
        <w:tc>
          <w:tcPr>
            <w:tcW w:w="1204" w:type="dxa"/>
          </w:tcPr>
          <w:p w14:paraId="46220FB0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3C0B698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29AF06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2C4FCC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39E30348" w14:textId="77777777" w:rsidTr="00BC1E01">
        <w:trPr>
          <w:cantSplit/>
        </w:trPr>
        <w:tc>
          <w:tcPr>
            <w:tcW w:w="574" w:type="dxa"/>
          </w:tcPr>
          <w:p w14:paraId="5ED3A380" w14:textId="61B0A5EA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8344A20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Wyrób medyczny oznaczony znakiem CE. </w:t>
            </w:r>
          </w:p>
          <w:p w14:paraId="090CABA8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Dostarczyć wraz z dostawą przedmiotu zamówienia kopię certyfikatu i deklaracji zgodności.</w:t>
            </w:r>
          </w:p>
          <w:p w14:paraId="46221396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Zamawiający dopuszcza, by w przypadku braku certyfikatu CE Dostawca wraz z przedmiotem umowy dostarczył deklarację zgodności CE producenta na wyrób medycznych (klasa I)</w:t>
            </w:r>
          </w:p>
        </w:tc>
        <w:tc>
          <w:tcPr>
            <w:tcW w:w="1204" w:type="dxa"/>
          </w:tcPr>
          <w:p w14:paraId="24564D3E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DDDFEA5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87EBF7A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84ACB8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FA366E5" w14:textId="77777777" w:rsidTr="00BC1E01">
        <w:trPr>
          <w:cantSplit/>
          <w:trHeight w:val="651"/>
        </w:trPr>
        <w:tc>
          <w:tcPr>
            <w:tcW w:w="574" w:type="dxa"/>
            <w:vMerge w:val="restart"/>
          </w:tcPr>
          <w:p w14:paraId="5501C556" w14:textId="50D9E49D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FFC4876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Okres gwarancji: </w:t>
            </w:r>
          </w:p>
          <w:p w14:paraId="4C74B700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minimum 36 miesięcy. </w:t>
            </w:r>
          </w:p>
          <w:p w14:paraId="349D5690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04" w:type="dxa"/>
          </w:tcPr>
          <w:p w14:paraId="130EAACE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4BB682B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498107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8BC6CB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3F48AD2E" w14:textId="77777777" w:rsidTr="00BC1E01">
        <w:trPr>
          <w:cantSplit/>
          <w:trHeight w:val="252"/>
        </w:trPr>
        <w:tc>
          <w:tcPr>
            <w:tcW w:w="574" w:type="dxa"/>
            <w:vMerge/>
          </w:tcPr>
          <w:p w14:paraId="1AAF44CC" w14:textId="77777777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</w:tcPr>
          <w:p w14:paraId="50EF0546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251" w:type="dxa"/>
          </w:tcPr>
          <w:p w14:paraId="7CAA2CFC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Okres gwarancji:</w:t>
            </w:r>
          </w:p>
          <w:p w14:paraId="278CC898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minimum 48 miesięcy.</w:t>
            </w:r>
          </w:p>
          <w:p w14:paraId="5EF82B3C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719F8997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106E5C2C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1C6FAB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 - 10 punktów</w:t>
            </w:r>
          </w:p>
          <w:p w14:paraId="51C107F4" w14:textId="1BECB322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523" w:type="dxa"/>
          </w:tcPr>
          <w:p w14:paraId="755B012A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16C2E5A7" w14:textId="77777777" w:rsidTr="00BC1E01">
        <w:tc>
          <w:tcPr>
            <w:tcW w:w="574" w:type="dxa"/>
          </w:tcPr>
          <w:p w14:paraId="6228A08A" w14:textId="5224365F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BA3BE60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Koszt pełnej obsługi serwisowej </w:t>
            </w:r>
          </w:p>
          <w:p w14:paraId="63CB4675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okresie gwarancji, obejmującej przeglądy, w tym przegląd </w:t>
            </w:r>
          </w:p>
          <w:p w14:paraId="085AF1B1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ostatnim miesiącu gwarancji, naprawy gwarancyjne i aktualizację oprogramowania, zawarty w cenie przedmiotu zamówienia. </w:t>
            </w:r>
          </w:p>
          <w:p w14:paraId="23F6B818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lastRenderedPageBreak/>
              <w:t>Podać zalecaną przez producenta częstość przeglądów.</w:t>
            </w:r>
          </w:p>
        </w:tc>
        <w:tc>
          <w:tcPr>
            <w:tcW w:w="1204" w:type="dxa"/>
          </w:tcPr>
          <w:p w14:paraId="4B012B50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25" w:type="dxa"/>
          </w:tcPr>
          <w:p w14:paraId="06E7778E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8E22DBE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801C3D8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75B89DEB" w14:textId="77777777" w:rsidTr="00BC1E01">
        <w:tc>
          <w:tcPr>
            <w:tcW w:w="574" w:type="dxa"/>
          </w:tcPr>
          <w:p w14:paraId="4DF0E347" w14:textId="5246C476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D4BE9B2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Możliwość zgłaszania awarii </w:t>
            </w:r>
          </w:p>
          <w:p w14:paraId="54510F67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okresie gwarancji przez 24 godz. na dobę w ciągu 365 dni </w:t>
            </w:r>
          </w:p>
          <w:p w14:paraId="44C8D608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w roku.</w:t>
            </w:r>
          </w:p>
        </w:tc>
        <w:tc>
          <w:tcPr>
            <w:tcW w:w="1204" w:type="dxa"/>
          </w:tcPr>
          <w:p w14:paraId="67C7D528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8496114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21E3EA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D55F58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0652D13D" w14:textId="77777777" w:rsidTr="00BC1E01">
        <w:tc>
          <w:tcPr>
            <w:tcW w:w="574" w:type="dxa"/>
          </w:tcPr>
          <w:p w14:paraId="468F3FD3" w14:textId="7FEBB68F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0905A72" w14:textId="77777777" w:rsidR="0029251E" w:rsidRPr="00196CFB" w:rsidRDefault="0029251E" w:rsidP="0029251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 xml:space="preserve">Usunięcie usterek/awarii w okresie gwarancji: do 5 dni roboczych od dnia zgłoszenia awarii. </w:t>
            </w:r>
          </w:p>
        </w:tc>
        <w:tc>
          <w:tcPr>
            <w:tcW w:w="1204" w:type="dxa"/>
          </w:tcPr>
          <w:p w14:paraId="3CEA8442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BE09E57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3271DB0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AAB79D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F049502" w14:textId="77777777" w:rsidTr="00BC1E01">
        <w:tc>
          <w:tcPr>
            <w:tcW w:w="574" w:type="dxa"/>
          </w:tcPr>
          <w:p w14:paraId="3231C46A" w14:textId="10C78809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A48D346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Autoryzowany serwis na terenie Polski. </w:t>
            </w:r>
          </w:p>
          <w:p w14:paraId="16DE0A2F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 nazwę i siedzibę serwisu.</w:t>
            </w:r>
          </w:p>
        </w:tc>
        <w:tc>
          <w:tcPr>
            <w:tcW w:w="1204" w:type="dxa"/>
          </w:tcPr>
          <w:p w14:paraId="5F397A2D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3B10E6AA" w14:textId="77777777" w:rsidR="0029251E" w:rsidRPr="00196CFB" w:rsidRDefault="0029251E" w:rsidP="0029251E">
            <w:pPr>
              <w:autoSpaceDE w:val="0"/>
              <w:autoSpaceDN w:val="0"/>
              <w:adjustRightInd w:val="0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</w:tcPr>
          <w:p w14:paraId="506E4D8C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 - 10 punktów</w:t>
            </w:r>
          </w:p>
          <w:p w14:paraId="126DEB31" w14:textId="04E157C1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523" w:type="dxa"/>
          </w:tcPr>
          <w:p w14:paraId="1DE46BB4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0C72D7A7" w14:textId="77777777" w:rsidTr="00BC1E01">
        <w:trPr>
          <w:cantSplit/>
        </w:trPr>
        <w:tc>
          <w:tcPr>
            <w:tcW w:w="574" w:type="dxa"/>
          </w:tcPr>
          <w:p w14:paraId="4DD5458B" w14:textId="51BA6CF4" w:rsidR="0029251E" w:rsidRPr="00196CFB" w:rsidRDefault="0029251E" w:rsidP="0029251E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9D9BAD8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Zagwarantowanie dostępności serwisu, oprogramowania i części zamiennych przez co najmniej </w:t>
            </w:r>
          </w:p>
          <w:p w14:paraId="00E19FAE" w14:textId="77777777" w:rsidR="0029251E" w:rsidRPr="00196CFB" w:rsidRDefault="0029251E" w:rsidP="0029251E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10 lat od daty dostawy.</w:t>
            </w:r>
          </w:p>
        </w:tc>
        <w:tc>
          <w:tcPr>
            <w:tcW w:w="1204" w:type="dxa"/>
          </w:tcPr>
          <w:p w14:paraId="6AB773F5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AE85C1E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22AF3B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0A95D73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9251E" w:rsidRPr="00196CFB" w14:paraId="583D0A8E" w14:textId="77777777" w:rsidTr="00BC1E01">
        <w:trPr>
          <w:cantSplit/>
        </w:trPr>
        <w:tc>
          <w:tcPr>
            <w:tcW w:w="574" w:type="dxa"/>
          </w:tcPr>
          <w:p w14:paraId="54A02027" w14:textId="77777777" w:rsidR="0029251E" w:rsidRPr="00196CFB" w:rsidRDefault="0029251E" w:rsidP="0029251E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F146C63" w14:textId="77777777" w:rsidR="0029251E" w:rsidRPr="00196CFB" w:rsidRDefault="0029251E" w:rsidP="0029251E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 xml:space="preserve">W </w:t>
            </w:r>
            <w:r w:rsidRPr="00196CFB">
              <w:rPr>
                <w:rFonts w:cstheme="minorHAnsi"/>
                <w:sz w:val="20"/>
                <w:szCs w:val="20"/>
              </w:rPr>
              <w:t xml:space="preserve">ramach potwierdzenia spełnienia wymaganych i zaoferowanych parametrów technicznych, Wykonawca złoży wraz z ofertą przedmiotowe środki dowodowe, o </w:t>
            </w:r>
            <w:r w:rsidRPr="00196CFB">
              <w:rPr>
                <w:rFonts w:cstheme="minorHAnsi"/>
                <w:sz w:val="20"/>
                <w:szCs w:val="20"/>
                <w:lang w:eastAsia="ar-SA"/>
              </w:rPr>
              <w:t>których mowa w Rozdziale V pkt 1 lit. a. Specyfikacji Warunków Zamówienia.</w:t>
            </w:r>
          </w:p>
          <w:p w14:paraId="0D8EEA29" w14:textId="77777777" w:rsidR="0029251E" w:rsidRPr="00196CFB" w:rsidRDefault="0029251E" w:rsidP="0029251E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>Dotyczy parametrów zaoferowanych w:</w:t>
            </w:r>
          </w:p>
          <w:p w14:paraId="1DFE4B0B" w14:textId="45D76645" w:rsidR="0029251E" w:rsidRPr="00196CFB" w:rsidRDefault="0029251E" w:rsidP="0029251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b/>
                <w:color w:val="000000"/>
                <w:sz w:val="20"/>
                <w:szCs w:val="20"/>
              </w:rPr>
              <w:t xml:space="preserve">Punkty: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3-31</w:t>
            </w:r>
          </w:p>
        </w:tc>
        <w:tc>
          <w:tcPr>
            <w:tcW w:w="1204" w:type="dxa"/>
          </w:tcPr>
          <w:p w14:paraId="3F91946D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4EF7F29D" w14:textId="77777777" w:rsidR="0029251E" w:rsidRPr="00196CFB" w:rsidRDefault="0029251E" w:rsidP="0029251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92342C9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8C5D303" w14:textId="77777777" w:rsidR="0029251E" w:rsidRPr="00196CFB" w:rsidRDefault="0029251E" w:rsidP="0029251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60F0FAF" w14:textId="77777777" w:rsidR="00C31166" w:rsidRPr="00196CFB" w:rsidRDefault="00C31166" w:rsidP="00662597">
      <w:pPr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14:paraId="2AD96991" w14:textId="77777777" w:rsidR="00C31166" w:rsidRPr="00196CFB" w:rsidRDefault="00662597" w:rsidP="00C31166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71B3B3F8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b/>
          <w:bCs/>
          <w:sz w:val="20"/>
          <w:szCs w:val="20"/>
          <w:u w:val="single"/>
        </w:rPr>
        <w:t>Zasady oceny punktowej</w:t>
      </w:r>
    </w:p>
    <w:p w14:paraId="160C1833" w14:textId="77777777" w:rsidR="00662597" w:rsidRPr="00196CFB" w:rsidRDefault="00662597" w:rsidP="00662597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W przypadku wymagań, które nie stanowią warunków granicznych, a podlegają ocenie punktowej, Zamawiający przyznaje:</w:t>
      </w:r>
    </w:p>
    <w:p w14:paraId="69090D9A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0 punktów dla danego parametru, gdy ten parametr nie jest oferowany;</w:t>
      </w:r>
    </w:p>
    <w:p w14:paraId="1B5BCC2D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0 punktów dla danego parametru, gdy ocenie podlega wartość parametru i wartość oferowanego parametru jest niższa niż wymagane minimum lub większa niż wymagane maximum;</w:t>
      </w:r>
    </w:p>
    <w:p w14:paraId="2BB49E29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 xml:space="preserve">maksymalną ilość punktów, podaną dla danego parametru, gdy parametr jest oferowany </w:t>
      </w:r>
      <w:r w:rsidRPr="00196CFB">
        <w:rPr>
          <w:rFonts w:cstheme="minorHAnsi"/>
          <w:sz w:val="20"/>
          <w:szCs w:val="20"/>
        </w:rPr>
        <w:br/>
        <w:t>i ocenie podlega tylko jego wystąpienie lub ocenie podlega wartość parametru i wartość oferowanego parametru jest wyższa niż wymagane minimum lub niższa niż wymagane maximum</w:t>
      </w:r>
    </w:p>
    <w:p w14:paraId="4B244D21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</w:p>
    <w:p w14:paraId="4AAFDAB5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W przypadku braku opisu lub błędnego opisu danego parametru podlegającego ocenie punktowej Wykonawca otrzyma 0 (zero) punktów za ten parametr.</w:t>
      </w:r>
    </w:p>
    <w:p w14:paraId="576624EC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04A36368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0B292EF4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45FAF386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475D2DF3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sectPr w:rsidR="006654E2" w:rsidRPr="00196CFB" w:rsidSect="00285F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DA9BB" w14:textId="77777777" w:rsidR="00C555AA" w:rsidRDefault="00C555AA" w:rsidP="003A6DBA">
      <w:pPr>
        <w:spacing w:after="0" w:line="240" w:lineRule="auto"/>
      </w:pPr>
      <w:r>
        <w:separator/>
      </w:r>
    </w:p>
  </w:endnote>
  <w:endnote w:type="continuationSeparator" w:id="0">
    <w:p w14:paraId="358D19CE" w14:textId="77777777" w:rsidR="00C555AA" w:rsidRDefault="00C555AA" w:rsidP="003A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0719"/>
      <w:docPartObj>
        <w:docPartGallery w:val="Page Numbers (Bottom of Page)"/>
        <w:docPartUnique/>
      </w:docPartObj>
    </w:sdtPr>
    <w:sdtEndPr/>
    <w:sdtContent>
      <w:p w14:paraId="7E615FC3" w14:textId="2B5B66C6" w:rsidR="00243D4A" w:rsidRDefault="00243D4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A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A3C987" w14:textId="77777777" w:rsidR="00243D4A" w:rsidRDefault="00243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AD88C" w14:textId="77777777" w:rsidR="00C555AA" w:rsidRDefault="00C555AA" w:rsidP="003A6DBA">
      <w:pPr>
        <w:spacing w:after="0" w:line="240" w:lineRule="auto"/>
      </w:pPr>
      <w:r>
        <w:separator/>
      </w:r>
    </w:p>
  </w:footnote>
  <w:footnote w:type="continuationSeparator" w:id="0">
    <w:p w14:paraId="3E8ADB15" w14:textId="77777777" w:rsidR="00C555AA" w:rsidRDefault="00C555AA" w:rsidP="003A6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C6667"/>
    <w:multiLevelType w:val="hybridMultilevel"/>
    <w:tmpl w:val="B7442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767C"/>
    <w:multiLevelType w:val="hybridMultilevel"/>
    <w:tmpl w:val="6DCA4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27D"/>
    <w:multiLevelType w:val="hybridMultilevel"/>
    <w:tmpl w:val="9EF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84FCD"/>
    <w:multiLevelType w:val="hybridMultilevel"/>
    <w:tmpl w:val="C5C6F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73F06"/>
    <w:multiLevelType w:val="hybridMultilevel"/>
    <w:tmpl w:val="D5720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756FC"/>
    <w:multiLevelType w:val="hybridMultilevel"/>
    <w:tmpl w:val="16CE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F"/>
    <w:rsid w:val="00012839"/>
    <w:rsid w:val="00012A24"/>
    <w:rsid w:val="000148BF"/>
    <w:rsid w:val="00017D95"/>
    <w:rsid w:val="0002024B"/>
    <w:rsid w:val="000231FA"/>
    <w:rsid w:val="00024794"/>
    <w:rsid w:val="00030C42"/>
    <w:rsid w:val="0003168C"/>
    <w:rsid w:val="00042F7B"/>
    <w:rsid w:val="00044430"/>
    <w:rsid w:val="00046869"/>
    <w:rsid w:val="00052784"/>
    <w:rsid w:val="00055736"/>
    <w:rsid w:val="000561D9"/>
    <w:rsid w:val="00060292"/>
    <w:rsid w:val="00060960"/>
    <w:rsid w:val="00062630"/>
    <w:rsid w:val="00077E50"/>
    <w:rsid w:val="00083F8D"/>
    <w:rsid w:val="00093532"/>
    <w:rsid w:val="00095A11"/>
    <w:rsid w:val="000979F7"/>
    <w:rsid w:val="000A30E9"/>
    <w:rsid w:val="000A6147"/>
    <w:rsid w:val="000A7C44"/>
    <w:rsid w:val="000B63C8"/>
    <w:rsid w:val="000C05CF"/>
    <w:rsid w:val="000C45A7"/>
    <w:rsid w:val="000C659C"/>
    <w:rsid w:val="000C6E92"/>
    <w:rsid w:val="000D1357"/>
    <w:rsid w:val="000D6362"/>
    <w:rsid w:val="000D7254"/>
    <w:rsid w:val="000E0B3D"/>
    <w:rsid w:val="000E19AE"/>
    <w:rsid w:val="000E4D38"/>
    <w:rsid w:val="000E5AA2"/>
    <w:rsid w:val="000F1075"/>
    <w:rsid w:val="000F125D"/>
    <w:rsid w:val="00101156"/>
    <w:rsid w:val="0010181B"/>
    <w:rsid w:val="00103F71"/>
    <w:rsid w:val="00105065"/>
    <w:rsid w:val="00106235"/>
    <w:rsid w:val="001147A6"/>
    <w:rsid w:val="00116272"/>
    <w:rsid w:val="001175F0"/>
    <w:rsid w:val="00124FAF"/>
    <w:rsid w:val="001306CE"/>
    <w:rsid w:val="0013116C"/>
    <w:rsid w:val="00131639"/>
    <w:rsid w:val="00131DF1"/>
    <w:rsid w:val="00133855"/>
    <w:rsid w:val="00134DC8"/>
    <w:rsid w:val="00140BDB"/>
    <w:rsid w:val="00141898"/>
    <w:rsid w:val="001509AD"/>
    <w:rsid w:val="00151DDE"/>
    <w:rsid w:val="00154A52"/>
    <w:rsid w:val="001623AB"/>
    <w:rsid w:val="001709FF"/>
    <w:rsid w:val="00173546"/>
    <w:rsid w:val="00175762"/>
    <w:rsid w:val="001804B0"/>
    <w:rsid w:val="00181B37"/>
    <w:rsid w:val="00181F3A"/>
    <w:rsid w:val="00185437"/>
    <w:rsid w:val="0019377A"/>
    <w:rsid w:val="00194157"/>
    <w:rsid w:val="00196AB8"/>
    <w:rsid w:val="00196CFB"/>
    <w:rsid w:val="00197243"/>
    <w:rsid w:val="00197514"/>
    <w:rsid w:val="001A01AC"/>
    <w:rsid w:val="001C0053"/>
    <w:rsid w:val="001C1C4B"/>
    <w:rsid w:val="001C6D10"/>
    <w:rsid w:val="001D08EE"/>
    <w:rsid w:val="001D19E1"/>
    <w:rsid w:val="001D48FF"/>
    <w:rsid w:val="001D4A3B"/>
    <w:rsid w:val="001E1045"/>
    <w:rsid w:val="001E4C5B"/>
    <w:rsid w:val="001E6947"/>
    <w:rsid w:val="001F0DFE"/>
    <w:rsid w:val="001F3844"/>
    <w:rsid w:val="00202041"/>
    <w:rsid w:val="00202588"/>
    <w:rsid w:val="00204457"/>
    <w:rsid w:val="00214C27"/>
    <w:rsid w:val="00220EC3"/>
    <w:rsid w:val="0022112F"/>
    <w:rsid w:val="00224707"/>
    <w:rsid w:val="00234FB6"/>
    <w:rsid w:val="00235D76"/>
    <w:rsid w:val="00236217"/>
    <w:rsid w:val="002372DD"/>
    <w:rsid w:val="00243D4A"/>
    <w:rsid w:val="0024505F"/>
    <w:rsid w:val="00245525"/>
    <w:rsid w:val="00245E30"/>
    <w:rsid w:val="00247B85"/>
    <w:rsid w:val="00247F12"/>
    <w:rsid w:val="002501AE"/>
    <w:rsid w:val="00251178"/>
    <w:rsid w:val="002519E8"/>
    <w:rsid w:val="0025285F"/>
    <w:rsid w:val="00253651"/>
    <w:rsid w:val="002603B2"/>
    <w:rsid w:val="002654A8"/>
    <w:rsid w:val="00266209"/>
    <w:rsid w:val="00266408"/>
    <w:rsid w:val="00266984"/>
    <w:rsid w:val="002714DF"/>
    <w:rsid w:val="00271662"/>
    <w:rsid w:val="002752EB"/>
    <w:rsid w:val="00276673"/>
    <w:rsid w:val="002775FA"/>
    <w:rsid w:val="00284668"/>
    <w:rsid w:val="00285F53"/>
    <w:rsid w:val="0029005B"/>
    <w:rsid w:val="002910CA"/>
    <w:rsid w:val="0029251E"/>
    <w:rsid w:val="0029758F"/>
    <w:rsid w:val="002A0BEA"/>
    <w:rsid w:val="002A0DCA"/>
    <w:rsid w:val="002A3D76"/>
    <w:rsid w:val="002B35B7"/>
    <w:rsid w:val="002B3684"/>
    <w:rsid w:val="002B4808"/>
    <w:rsid w:val="002C0A61"/>
    <w:rsid w:val="002C4430"/>
    <w:rsid w:val="002C559C"/>
    <w:rsid w:val="002D2038"/>
    <w:rsid w:val="002D671C"/>
    <w:rsid w:val="002D6D09"/>
    <w:rsid w:val="002E155F"/>
    <w:rsid w:val="002E3451"/>
    <w:rsid w:val="002E3454"/>
    <w:rsid w:val="002E6A93"/>
    <w:rsid w:val="002F274C"/>
    <w:rsid w:val="002F4EA3"/>
    <w:rsid w:val="0030427B"/>
    <w:rsid w:val="003062CA"/>
    <w:rsid w:val="00310A2B"/>
    <w:rsid w:val="00313059"/>
    <w:rsid w:val="00314FD3"/>
    <w:rsid w:val="0031583D"/>
    <w:rsid w:val="003210D6"/>
    <w:rsid w:val="00332557"/>
    <w:rsid w:val="0033319E"/>
    <w:rsid w:val="0033364B"/>
    <w:rsid w:val="00336DE2"/>
    <w:rsid w:val="00341512"/>
    <w:rsid w:val="00342867"/>
    <w:rsid w:val="00351C73"/>
    <w:rsid w:val="00353078"/>
    <w:rsid w:val="00357FD2"/>
    <w:rsid w:val="00360AF1"/>
    <w:rsid w:val="00360C3C"/>
    <w:rsid w:val="0036410C"/>
    <w:rsid w:val="003666BB"/>
    <w:rsid w:val="0036726B"/>
    <w:rsid w:val="00367A43"/>
    <w:rsid w:val="0037125A"/>
    <w:rsid w:val="00374048"/>
    <w:rsid w:val="00374088"/>
    <w:rsid w:val="00374C48"/>
    <w:rsid w:val="0038219C"/>
    <w:rsid w:val="00382984"/>
    <w:rsid w:val="00382FCB"/>
    <w:rsid w:val="00384F01"/>
    <w:rsid w:val="00386A9E"/>
    <w:rsid w:val="003873D4"/>
    <w:rsid w:val="00390810"/>
    <w:rsid w:val="003A1CA1"/>
    <w:rsid w:val="003A6DBA"/>
    <w:rsid w:val="003A78E7"/>
    <w:rsid w:val="003C13BC"/>
    <w:rsid w:val="003C2F17"/>
    <w:rsid w:val="003C2F68"/>
    <w:rsid w:val="003C6E8F"/>
    <w:rsid w:val="003C795C"/>
    <w:rsid w:val="003C7CC4"/>
    <w:rsid w:val="003D19F3"/>
    <w:rsid w:val="003D1C93"/>
    <w:rsid w:val="003D331E"/>
    <w:rsid w:val="003D3C17"/>
    <w:rsid w:val="003D71AB"/>
    <w:rsid w:val="003E0261"/>
    <w:rsid w:val="003E03BE"/>
    <w:rsid w:val="003E09DA"/>
    <w:rsid w:val="003E1EE9"/>
    <w:rsid w:val="003F0D77"/>
    <w:rsid w:val="003F5E8E"/>
    <w:rsid w:val="00400935"/>
    <w:rsid w:val="0040357D"/>
    <w:rsid w:val="00405E74"/>
    <w:rsid w:val="00405F5A"/>
    <w:rsid w:val="00414346"/>
    <w:rsid w:val="0041464A"/>
    <w:rsid w:val="004149E3"/>
    <w:rsid w:val="00416AAA"/>
    <w:rsid w:val="00427535"/>
    <w:rsid w:val="0043034D"/>
    <w:rsid w:val="00430392"/>
    <w:rsid w:val="0043101E"/>
    <w:rsid w:val="00432111"/>
    <w:rsid w:val="00440BFB"/>
    <w:rsid w:val="0044366F"/>
    <w:rsid w:val="00443878"/>
    <w:rsid w:val="00445EA8"/>
    <w:rsid w:val="004477B9"/>
    <w:rsid w:val="00447D22"/>
    <w:rsid w:val="004530B1"/>
    <w:rsid w:val="00453A53"/>
    <w:rsid w:val="004563B3"/>
    <w:rsid w:val="0046067F"/>
    <w:rsid w:val="00460C9C"/>
    <w:rsid w:val="0046338F"/>
    <w:rsid w:val="00466FC1"/>
    <w:rsid w:val="00470A44"/>
    <w:rsid w:val="0047127C"/>
    <w:rsid w:val="00471975"/>
    <w:rsid w:val="00474588"/>
    <w:rsid w:val="004748D4"/>
    <w:rsid w:val="00474E22"/>
    <w:rsid w:val="0048684F"/>
    <w:rsid w:val="00487692"/>
    <w:rsid w:val="004940FA"/>
    <w:rsid w:val="004A3112"/>
    <w:rsid w:val="004A33FD"/>
    <w:rsid w:val="004A498A"/>
    <w:rsid w:val="004A57EC"/>
    <w:rsid w:val="004A5EC0"/>
    <w:rsid w:val="004B06AF"/>
    <w:rsid w:val="004B7EE7"/>
    <w:rsid w:val="004C2A70"/>
    <w:rsid w:val="004C4188"/>
    <w:rsid w:val="004D0894"/>
    <w:rsid w:val="004D0DF1"/>
    <w:rsid w:val="004D1097"/>
    <w:rsid w:val="004D3E06"/>
    <w:rsid w:val="004D6A40"/>
    <w:rsid w:val="004E149F"/>
    <w:rsid w:val="004F150C"/>
    <w:rsid w:val="004F180A"/>
    <w:rsid w:val="005037DF"/>
    <w:rsid w:val="00513194"/>
    <w:rsid w:val="00516AFA"/>
    <w:rsid w:val="00521BEB"/>
    <w:rsid w:val="00523F05"/>
    <w:rsid w:val="00524AD0"/>
    <w:rsid w:val="005276A3"/>
    <w:rsid w:val="0053037B"/>
    <w:rsid w:val="0053702D"/>
    <w:rsid w:val="00542FA3"/>
    <w:rsid w:val="005455BA"/>
    <w:rsid w:val="00545F31"/>
    <w:rsid w:val="005474D0"/>
    <w:rsid w:val="00550176"/>
    <w:rsid w:val="00550986"/>
    <w:rsid w:val="0055598C"/>
    <w:rsid w:val="00555C1F"/>
    <w:rsid w:val="00557E2F"/>
    <w:rsid w:val="00560688"/>
    <w:rsid w:val="0056376E"/>
    <w:rsid w:val="00565C22"/>
    <w:rsid w:val="00566C86"/>
    <w:rsid w:val="00567CA0"/>
    <w:rsid w:val="005819B8"/>
    <w:rsid w:val="005819ED"/>
    <w:rsid w:val="00582802"/>
    <w:rsid w:val="0058592C"/>
    <w:rsid w:val="0058733B"/>
    <w:rsid w:val="005878B1"/>
    <w:rsid w:val="0059023A"/>
    <w:rsid w:val="0059140D"/>
    <w:rsid w:val="00592650"/>
    <w:rsid w:val="0059267A"/>
    <w:rsid w:val="00592CF9"/>
    <w:rsid w:val="005A0EF3"/>
    <w:rsid w:val="005A189B"/>
    <w:rsid w:val="005B6025"/>
    <w:rsid w:val="005C1E92"/>
    <w:rsid w:val="005C4861"/>
    <w:rsid w:val="005D1CAB"/>
    <w:rsid w:val="005D2D1E"/>
    <w:rsid w:val="005D4B79"/>
    <w:rsid w:val="005E0130"/>
    <w:rsid w:val="005E5A57"/>
    <w:rsid w:val="005F1FC4"/>
    <w:rsid w:val="005F3BA2"/>
    <w:rsid w:val="005F439D"/>
    <w:rsid w:val="005F56CC"/>
    <w:rsid w:val="005F57C9"/>
    <w:rsid w:val="005F7536"/>
    <w:rsid w:val="0060385C"/>
    <w:rsid w:val="00605400"/>
    <w:rsid w:val="00610105"/>
    <w:rsid w:val="00610DE0"/>
    <w:rsid w:val="006125CC"/>
    <w:rsid w:val="006200FF"/>
    <w:rsid w:val="0062382B"/>
    <w:rsid w:val="006239A8"/>
    <w:rsid w:val="006314FB"/>
    <w:rsid w:val="0063209C"/>
    <w:rsid w:val="00634A3E"/>
    <w:rsid w:val="00637B88"/>
    <w:rsid w:val="00642323"/>
    <w:rsid w:val="0064707F"/>
    <w:rsid w:val="006517B9"/>
    <w:rsid w:val="00655213"/>
    <w:rsid w:val="006605B9"/>
    <w:rsid w:val="006612E9"/>
    <w:rsid w:val="00661368"/>
    <w:rsid w:val="00662597"/>
    <w:rsid w:val="006654E2"/>
    <w:rsid w:val="00670233"/>
    <w:rsid w:val="0067041B"/>
    <w:rsid w:val="0067521A"/>
    <w:rsid w:val="00680C87"/>
    <w:rsid w:val="00682FDA"/>
    <w:rsid w:val="00683FF2"/>
    <w:rsid w:val="006857B4"/>
    <w:rsid w:val="00686688"/>
    <w:rsid w:val="00686A8E"/>
    <w:rsid w:val="00694545"/>
    <w:rsid w:val="00697C93"/>
    <w:rsid w:val="00697F97"/>
    <w:rsid w:val="006A0D83"/>
    <w:rsid w:val="006A32DC"/>
    <w:rsid w:val="006A3A7E"/>
    <w:rsid w:val="006B0783"/>
    <w:rsid w:val="006B470E"/>
    <w:rsid w:val="006B7973"/>
    <w:rsid w:val="006C3F9E"/>
    <w:rsid w:val="006C43FB"/>
    <w:rsid w:val="006C4E4A"/>
    <w:rsid w:val="006C7B6C"/>
    <w:rsid w:val="006D0287"/>
    <w:rsid w:val="006D23ED"/>
    <w:rsid w:val="006E230F"/>
    <w:rsid w:val="006E2950"/>
    <w:rsid w:val="006E4E91"/>
    <w:rsid w:val="006E517B"/>
    <w:rsid w:val="006E6B7D"/>
    <w:rsid w:val="006F70DD"/>
    <w:rsid w:val="007013E7"/>
    <w:rsid w:val="00706CF3"/>
    <w:rsid w:val="00711429"/>
    <w:rsid w:val="00714986"/>
    <w:rsid w:val="00725476"/>
    <w:rsid w:val="00730848"/>
    <w:rsid w:val="00732A0F"/>
    <w:rsid w:val="00740253"/>
    <w:rsid w:val="00742166"/>
    <w:rsid w:val="00751E7A"/>
    <w:rsid w:val="007600CC"/>
    <w:rsid w:val="00761366"/>
    <w:rsid w:val="00762B1E"/>
    <w:rsid w:val="00764452"/>
    <w:rsid w:val="00764A93"/>
    <w:rsid w:val="00766F34"/>
    <w:rsid w:val="0077129B"/>
    <w:rsid w:val="007735F0"/>
    <w:rsid w:val="00775486"/>
    <w:rsid w:val="00776170"/>
    <w:rsid w:val="007761AF"/>
    <w:rsid w:val="007770B0"/>
    <w:rsid w:val="00777A57"/>
    <w:rsid w:val="00781796"/>
    <w:rsid w:val="00785F48"/>
    <w:rsid w:val="00791FD3"/>
    <w:rsid w:val="00794097"/>
    <w:rsid w:val="007946AA"/>
    <w:rsid w:val="00795C13"/>
    <w:rsid w:val="00797822"/>
    <w:rsid w:val="00797BB9"/>
    <w:rsid w:val="007A1A5E"/>
    <w:rsid w:val="007A2B50"/>
    <w:rsid w:val="007A47A6"/>
    <w:rsid w:val="007B05E7"/>
    <w:rsid w:val="007B0812"/>
    <w:rsid w:val="007B29A3"/>
    <w:rsid w:val="007B58E1"/>
    <w:rsid w:val="007B6DE3"/>
    <w:rsid w:val="007C5951"/>
    <w:rsid w:val="007C752C"/>
    <w:rsid w:val="007D0868"/>
    <w:rsid w:val="007D5FB5"/>
    <w:rsid w:val="007D7A99"/>
    <w:rsid w:val="007D7C12"/>
    <w:rsid w:val="007E0927"/>
    <w:rsid w:val="007E1C20"/>
    <w:rsid w:val="007E2637"/>
    <w:rsid w:val="007E4C76"/>
    <w:rsid w:val="007E51A9"/>
    <w:rsid w:val="007E7693"/>
    <w:rsid w:val="007F07A6"/>
    <w:rsid w:val="007F3029"/>
    <w:rsid w:val="007F490E"/>
    <w:rsid w:val="007F61FE"/>
    <w:rsid w:val="007F6A28"/>
    <w:rsid w:val="0080552E"/>
    <w:rsid w:val="0080706F"/>
    <w:rsid w:val="008109C4"/>
    <w:rsid w:val="00810E03"/>
    <w:rsid w:val="008115E1"/>
    <w:rsid w:val="00813593"/>
    <w:rsid w:val="00816CD2"/>
    <w:rsid w:val="00817DA0"/>
    <w:rsid w:val="00822CF0"/>
    <w:rsid w:val="00827606"/>
    <w:rsid w:val="00837242"/>
    <w:rsid w:val="00844A8A"/>
    <w:rsid w:val="00846088"/>
    <w:rsid w:val="00847EA0"/>
    <w:rsid w:val="00850F1E"/>
    <w:rsid w:val="0085720E"/>
    <w:rsid w:val="00860AA9"/>
    <w:rsid w:val="00862F01"/>
    <w:rsid w:val="00864777"/>
    <w:rsid w:val="00864D7D"/>
    <w:rsid w:val="00870173"/>
    <w:rsid w:val="00870D7C"/>
    <w:rsid w:val="008713A1"/>
    <w:rsid w:val="00871ED4"/>
    <w:rsid w:val="00873F1A"/>
    <w:rsid w:val="00876388"/>
    <w:rsid w:val="008813D5"/>
    <w:rsid w:val="0088146C"/>
    <w:rsid w:val="00882CC4"/>
    <w:rsid w:val="00883190"/>
    <w:rsid w:val="0089172C"/>
    <w:rsid w:val="00891965"/>
    <w:rsid w:val="00892F2C"/>
    <w:rsid w:val="008950B5"/>
    <w:rsid w:val="00896BB9"/>
    <w:rsid w:val="00897BC6"/>
    <w:rsid w:val="008A12DD"/>
    <w:rsid w:val="008A14D9"/>
    <w:rsid w:val="008A2A83"/>
    <w:rsid w:val="008A3317"/>
    <w:rsid w:val="008A76A0"/>
    <w:rsid w:val="008B028A"/>
    <w:rsid w:val="008B169D"/>
    <w:rsid w:val="008B17A1"/>
    <w:rsid w:val="008B2C17"/>
    <w:rsid w:val="008B469C"/>
    <w:rsid w:val="008B73C5"/>
    <w:rsid w:val="008C00E7"/>
    <w:rsid w:val="008C2222"/>
    <w:rsid w:val="008C7162"/>
    <w:rsid w:val="008D68C9"/>
    <w:rsid w:val="008D7220"/>
    <w:rsid w:val="008E1BDC"/>
    <w:rsid w:val="008E2432"/>
    <w:rsid w:val="008E57F1"/>
    <w:rsid w:val="008F46F2"/>
    <w:rsid w:val="008F4B77"/>
    <w:rsid w:val="008F75CD"/>
    <w:rsid w:val="008F7BE1"/>
    <w:rsid w:val="008F7C6D"/>
    <w:rsid w:val="00903D4D"/>
    <w:rsid w:val="009044FC"/>
    <w:rsid w:val="00907CE4"/>
    <w:rsid w:val="00914594"/>
    <w:rsid w:val="0091467C"/>
    <w:rsid w:val="00915A14"/>
    <w:rsid w:val="0092575A"/>
    <w:rsid w:val="009266AC"/>
    <w:rsid w:val="00926DD6"/>
    <w:rsid w:val="00930F89"/>
    <w:rsid w:val="00931730"/>
    <w:rsid w:val="00937F56"/>
    <w:rsid w:val="00944CE9"/>
    <w:rsid w:val="00950DF7"/>
    <w:rsid w:val="00951251"/>
    <w:rsid w:val="00952126"/>
    <w:rsid w:val="00965077"/>
    <w:rsid w:val="00965F1D"/>
    <w:rsid w:val="0096725E"/>
    <w:rsid w:val="00967F44"/>
    <w:rsid w:val="00970567"/>
    <w:rsid w:val="0097075D"/>
    <w:rsid w:val="00974C1E"/>
    <w:rsid w:val="00975BB3"/>
    <w:rsid w:val="00975DC6"/>
    <w:rsid w:val="0098017E"/>
    <w:rsid w:val="00984AB9"/>
    <w:rsid w:val="00984D1F"/>
    <w:rsid w:val="0098544C"/>
    <w:rsid w:val="0099326B"/>
    <w:rsid w:val="009A1AA2"/>
    <w:rsid w:val="009A41CB"/>
    <w:rsid w:val="009A5B9E"/>
    <w:rsid w:val="009B5293"/>
    <w:rsid w:val="009B5A2B"/>
    <w:rsid w:val="009B7B8C"/>
    <w:rsid w:val="009C20C0"/>
    <w:rsid w:val="009C767D"/>
    <w:rsid w:val="009D0596"/>
    <w:rsid w:val="009D094C"/>
    <w:rsid w:val="009D0DFC"/>
    <w:rsid w:val="009D390E"/>
    <w:rsid w:val="009D3A3B"/>
    <w:rsid w:val="009D764D"/>
    <w:rsid w:val="009E1F12"/>
    <w:rsid w:val="009E6AD1"/>
    <w:rsid w:val="009E6CF9"/>
    <w:rsid w:val="009F0214"/>
    <w:rsid w:val="009F0AA9"/>
    <w:rsid w:val="009F6A07"/>
    <w:rsid w:val="009F71B4"/>
    <w:rsid w:val="00A04193"/>
    <w:rsid w:val="00A05726"/>
    <w:rsid w:val="00A06C1D"/>
    <w:rsid w:val="00A0745F"/>
    <w:rsid w:val="00A07E59"/>
    <w:rsid w:val="00A1019D"/>
    <w:rsid w:val="00A10263"/>
    <w:rsid w:val="00A1059A"/>
    <w:rsid w:val="00A12250"/>
    <w:rsid w:val="00A12503"/>
    <w:rsid w:val="00A127B0"/>
    <w:rsid w:val="00A152A7"/>
    <w:rsid w:val="00A154F4"/>
    <w:rsid w:val="00A17CE3"/>
    <w:rsid w:val="00A20046"/>
    <w:rsid w:val="00A20D37"/>
    <w:rsid w:val="00A2157F"/>
    <w:rsid w:val="00A247AF"/>
    <w:rsid w:val="00A268CB"/>
    <w:rsid w:val="00A33460"/>
    <w:rsid w:val="00A34B14"/>
    <w:rsid w:val="00A36601"/>
    <w:rsid w:val="00A418ED"/>
    <w:rsid w:val="00A419B1"/>
    <w:rsid w:val="00A42EA2"/>
    <w:rsid w:val="00A43D54"/>
    <w:rsid w:val="00A46AD4"/>
    <w:rsid w:val="00A51270"/>
    <w:rsid w:val="00A53EF2"/>
    <w:rsid w:val="00A54B67"/>
    <w:rsid w:val="00A57B32"/>
    <w:rsid w:val="00A61D0B"/>
    <w:rsid w:val="00A64477"/>
    <w:rsid w:val="00A66B90"/>
    <w:rsid w:val="00A673A3"/>
    <w:rsid w:val="00A71BE3"/>
    <w:rsid w:val="00A72237"/>
    <w:rsid w:val="00A730BD"/>
    <w:rsid w:val="00A81C68"/>
    <w:rsid w:val="00A82613"/>
    <w:rsid w:val="00A82F42"/>
    <w:rsid w:val="00A83A80"/>
    <w:rsid w:val="00A83CA4"/>
    <w:rsid w:val="00A84169"/>
    <w:rsid w:val="00A84AF5"/>
    <w:rsid w:val="00A8564A"/>
    <w:rsid w:val="00A85E8B"/>
    <w:rsid w:val="00A85FE5"/>
    <w:rsid w:val="00A9559A"/>
    <w:rsid w:val="00A96F36"/>
    <w:rsid w:val="00AA09EB"/>
    <w:rsid w:val="00AA1162"/>
    <w:rsid w:val="00AA1566"/>
    <w:rsid w:val="00AA2868"/>
    <w:rsid w:val="00AA38F6"/>
    <w:rsid w:val="00AA39D1"/>
    <w:rsid w:val="00AA5BAA"/>
    <w:rsid w:val="00AA7AB8"/>
    <w:rsid w:val="00AB1294"/>
    <w:rsid w:val="00AB12F4"/>
    <w:rsid w:val="00AB40EF"/>
    <w:rsid w:val="00AC0A8A"/>
    <w:rsid w:val="00AC42D6"/>
    <w:rsid w:val="00AC4D91"/>
    <w:rsid w:val="00AE29DA"/>
    <w:rsid w:val="00AE5644"/>
    <w:rsid w:val="00AE7DD8"/>
    <w:rsid w:val="00AF26CB"/>
    <w:rsid w:val="00AF4826"/>
    <w:rsid w:val="00AF667E"/>
    <w:rsid w:val="00B014EC"/>
    <w:rsid w:val="00B06810"/>
    <w:rsid w:val="00B15412"/>
    <w:rsid w:val="00B16C8F"/>
    <w:rsid w:val="00B17AE7"/>
    <w:rsid w:val="00B2112D"/>
    <w:rsid w:val="00B21A1F"/>
    <w:rsid w:val="00B24070"/>
    <w:rsid w:val="00B35E84"/>
    <w:rsid w:val="00B36ADC"/>
    <w:rsid w:val="00B3708B"/>
    <w:rsid w:val="00B408E0"/>
    <w:rsid w:val="00B449D6"/>
    <w:rsid w:val="00B50201"/>
    <w:rsid w:val="00B50444"/>
    <w:rsid w:val="00B51BBE"/>
    <w:rsid w:val="00B525CD"/>
    <w:rsid w:val="00B534D0"/>
    <w:rsid w:val="00B54AAF"/>
    <w:rsid w:val="00B613F9"/>
    <w:rsid w:val="00B61D29"/>
    <w:rsid w:val="00B62136"/>
    <w:rsid w:val="00B63746"/>
    <w:rsid w:val="00B63965"/>
    <w:rsid w:val="00B64631"/>
    <w:rsid w:val="00B700A1"/>
    <w:rsid w:val="00B73AB8"/>
    <w:rsid w:val="00B82356"/>
    <w:rsid w:val="00B83242"/>
    <w:rsid w:val="00B87C23"/>
    <w:rsid w:val="00B90807"/>
    <w:rsid w:val="00B9154B"/>
    <w:rsid w:val="00BA2AC4"/>
    <w:rsid w:val="00BA323B"/>
    <w:rsid w:val="00BB15B7"/>
    <w:rsid w:val="00BB750E"/>
    <w:rsid w:val="00BC1E01"/>
    <w:rsid w:val="00BC34B0"/>
    <w:rsid w:val="00BC3E34"/>
    <w:rsid w:val="00BC5279"/>
    <w:rsid w:val="00BC531F"/>
    <w:rsid w:val="00BC5B31"/>
    <w:rsid w:val="00BC748E"/>
    <w:rsid w:val="00BD0D02"/>
    <w:rsid w:val="00BD3E6C"/>
    <w:rsid w:val="00BD4324"/>
    <w:rsid w:val="00BD4CE4"/>
    <w:rsid w:val="00BD67AF"/>
    <w:rsid w:val="00BE10D0"/>
    <w:rsid w:val="00BE6F9C"/>
    <w:rsid w:val="00BE719E"/>
    <w:rsid w:val="00BE7214"/>
    <w:rsid w:val="00BE7AA2"/>
    <w:rsid w:val="00BF4671"/>
    <w:rsid w:val="00BF52B1"/>
    <w:rsid w:val="00BF66E2"/>
    <w:rsid w:val="00C02E64"/>
    <w:rsid w:val="00C0366B"/>
    <w:rsid w:val="00C07D97"/>
    <w:rsid w:val="00C10C30"/>
    <w:rsid w:val="00C14FD1"/>
    <w:rsid w:val="00C21D64"/>
    <w:rsid w:val="00C274A3"/>
    <w:rsid w:val="00C276B8"/>
    <w:rsid w:val="00C31166"/>
    <w:rsid w:val="00C31C35"/>
    <w:rsid w:val="00C33D43"/>
    <w:rsid w:val="00C36A65"/>
    <w:rsid w:val="00C401F5"/>
    <w:rsid w:val="00C454FE"/>
    <w:rsid w:val="00C45985"/>
    <w:rsid w:val="00C46DEE"/>
    <w:rsid w:val="00C47C51"/>
    <w:rsid w:val="00C50CCA"/>
    <w:rsid w:val="00C52256"/>
    <w:rsid w:val="00C53F9B"/>
    <w:rsid w:val="00C555AA"/>
    <w:rsid w:val="00C5622E"/>
    <w:rsid w:val="00C573BE"/>
    <w:rsid w:val="00C649E1"/>
    <w:rsid w:val="00C6507E"/>
    <w:rsid w:val="00C661EC"/>
    <w:rsid w:val="00C662A7"/>
    <w:rsid w:val="00C66E0D"/>
    <w:rsid w:val="00C74EEB"/>
    <w:rsid w:val="00C821E3"/>
    <w:rsid w:val="00C84170"/>
    <w:rsid w:val="00C9367C"/>
    <w:rsid w:val="00C968D9"/>
    <w:rsid w:val="00CA1AF6"/>
    <w:rsid w:val="00CA6071"/>
    <w:rsid w:val="00CA6E95"/>
    <w:rsid w:val="00CB292B"/>
    <w:rsid w:val="00CB299B"/>
    <w:rsid w:val="00CB526E"/>
    <w:rsid w:val="00CB70C5"/>
    <w:rsid w:val="00CC32CC"/>
    <w:rsid w:val="00CC39E1"/>
    <w:rsid w:val="00CC41A1"/>
    <w:rsid w:val="00CC4BF6"/>
    <w:rsid w:val="00CC6DD2"/>
    <w:rsid w:val="00CC73D3"/>
    <w:rsid w:val="00CD5F99"/>
    <w:rsid w:val="00CD71DA"/>
    <w:rsid w:val="00CF22E8"/>
    <w:rsid w:val="00CF25E6"/>
    <w:rsid w:val="00D006E1"/>
    <w:rsid w:val="00D02678"/>
    <w:rsid w:val="00D03369"/>
    <w:rsid w:val="00D04A78"/>
    <w:rsid w:val="00D07066"/>
    <w:rsid w:val="00D0719C"/>
    <w:rsid w:val="00D07C22"/>
    <w:rsid w:val="00D11CEE"/>
    <w:rsid w:val="00D14BD9"/>
    <w:rsid w:val="00D14C34"/>
    <w:rsid w:val="00D1615F"/>
    <w:rsid w:val="00D16B2A"/>
    <w:rsid w:val="00D23632"/>
    <w:rsid w:val="00D23791"/>
    <w:rsid w:val="00D25019"/>
    <w:rsid w:val="00D262CD"/>
    <w:rsid w:val="00D26DF2"/>
    <w:rsid w:val="00D36F81"/>
    <w:rsid w:val="00D36FC9"/>
    <w:rsid w:val="00D3736A"/>
    <w:rsid w:val="00D438F3"/>
    <w:rsid w:val="00D55548"/>
    <w:rsid w:val="00D6281A"/>
    <w:rsid w:val="00D668BC"/>
    <w:rsid w:val="00D6752B"/>
    <w:rsid w:val="00D676BA"/>
    <w:rsid w:val="00D67807"/>
    <w:rsid w:val="00D67A45"/>
    <w:rsid w:val="00D72DAF"/>
    <w:rsid w:val="00D76216"/>
    <w:rsid w:val="00D76614"/>
    <w:rsid w:val="00D76C26"/>
    <w:rsid w:val="00D76F9C"/>
    <w:rsid w:val="00D819B0"/>
    <w:rsid w:val="00D84B56"/>
    <w:rsid w:val="00D84BB8"/>
    <w:rsid w:val="00D854A7"/>
    <w:rsid w:val="00D86E74"/>
    <w:rsid w:val="00D9697C"/>
    <w:rsid w:val="00DA16F5"/>
    <w:rsid w:val="00DA3B8B"/>
    <w:rsid w:val="00DA6C5A"/>
    <w:rsid w:val="00DA7620"/>
    <w:rsid w:val="00DA76EF"/>
    <w:rsid w:val="00DA7E12"/>
    <w:rsid w:val="00DB1055"/>
    <w:rsid w:val="00DB21A7"/>
    <w:rsid w:val="00DB5E18"/>
    <w:rsid w:val="00DC25E4"/>
    <w:rsid w:val="00DC2FFB"/>
    <w:rsid w:val="00DC5E6C"/>
    <w:rsid w:val="00DD25B8"/>
    <w:rsid w:val="00DD27A4"/>
    <w:rsid w:val="00DD730C"/>
    <w:rsid w:val="00DD7751"/>
    <w:rsid w:val="00DE1B22"/>
    <w:rsid w:val="00DE3382"/>
    <w:rsid w:val="00DE59D0"/>
    <w:rsid w:val="00DF23B8"/>
    <w:rsid w:val="00DF628D"/>
    <w:rsid w:val="00E004DE"/>
    <w:rsid w:val="00E00B7B"/>
    <w:rsid w:val="00E00F1C"/>
    <w:rsid w:val="00E03C75"/>
    <w:rsid w:val="00E063E7"/>
    <w:rsid w:val="00E10C09"/>
    <w:rsid w:val="00E10C33"/>
    <w:rsid w:val="00E16F03"/>
    <w:rsid w:val="00E179F8"/>
    <w:rsid w:val="00E207DE"/>
    <w:rsid w:val="00E20EFA"/>
    <w:rsid w:val="00E250F8"/>
    <w:rsid w:val="00E254E0"/>
    <w:rsid w:val="00E34F83"/>
    <w:rsid w:val="00E35820"/>
    <w:rsid w:val="00E35C37"/>
    <w:rsid w:val="00E36E0D"/>
    <w:rsid w:val="00E42A67"/>
    <w:rsid w:val="00E42B3C"/>
    <w:rsid w:val="00E555AD"/>
    <w:rsid w:val="00E57371"/>
    <w:rsid w:val="00E61727"/>
    <w:rsid w:val="00E619EB"/>
    <w:rsid w:val="00E64E2C"/>
    <w:rsid w:val="00E713BD"/>
    <w:rsid w:val="00E72105"/>
    <w:rsid w:val="00E81652"/>
    <w:rsid w:val="00E842DD"/>
    <w:rsid w:val="00E869AF"/>
    <w:rsid w:val="00E9566C"/>
    <w:rsid w:val="00E960D5"/>
    <w:rsid w:val="00E96D03"/>
    <w:rsid w:val="00EA0A8F"/>
    <w:rsid w:val="00EA116D"/>
    <w:rsid w:val="00EA4F2C"/>
    <w:rsid w:val="00EA59EC"/>
    <w:rsid w:val="00EC0119"/>
    <w:rsid w:val="00EC259B"/>
    <w:rsid w:val="00EC5C5F"/>
    <w:rsid w:val="00ED1CAE"/>
    <w:rsid w:val="00EE15A9"/>
    <w:rsid w:val="00EE36C8"/>
    <w:rsid w:val="00EE4809"/>
    <w:rsid w:val="00EE4D27"/>
    <w:rsid w:val="00EE60AB"/>
    <w:rsid w:val="00EF1A0B"/>
    <w:rsid w:val="00EF1ED0"/>
    <w:rsid w:val="00EF35EC"/>
    <w:rsid w:val="00EF631D"/>
    <w:rsid w:val="00F0309B"/>
    <w:rsid w:val="00F04436"/>
    <w:rsid w:val="00F05604"/>
    <w:rsid w:val="00F05EC7"/>
    <w:rsid w:val="00F110A4"/>
    <w:rsid w:val="00F176CF"/>
    <w:rsid w:val="00F26AC3"/>
    <w:rsid w:val="00F32085"/>
    <w:rsid w:val="00F36775"/>
    <w:rsid w:val="00F3710F"/>
    <w:rsid w:val="00F41C17"/>
    <w:rsid w:val="00F45ED5"/>
    <w:rsid w:val="00F47428"/>
    <w:rsid w:val="00F501AC"/>
    <w:rsid w:val="00F55320"/>
    <w:rsid w:val="00F61EBA"/>
    <w:rsid w:val="00F635F5"/>
    <w:rsid w:val="00F701FE"/>
    <w:rsid w:val="00F72894"/>
    <w:rsid w:val="00F72A4F"/>
    <w:rsid w:val="00F73596"/>
    <w:rsid w:val="00F739B5"/>
    <w:rsid w:val="00F739E5"/>
    <w:rsid w:val="00F7571C"/>
    <w:rsid w:val="00F803D2"/>
    <w:rsid w:val="00F81FEB"/>
    <w:rsid w:val="00F868D3"/>
    <w:rsid w:val="00F90C4B"/>
    <w:rsid w:val="00F914DE"/>
    <w:rsid w:val="00F928E0"/>
    <w:rsid w:val="00F94351"/>
    <w:rsid w:val="00F95377"/>
    <w:rsid w:val="00FA2585"/>
    <w:rsid w:val="00FA4854"/>
    <w:rsid w:val="00FA4C1E"/>
    <w:rsid w:val="00FA52CF"/>
    <w:rsid w:val="00FA703F"/>
    <w:rsid w:val="00FB0945"/>
    <w:rsid w:val="00FB38BA"/>
    <w:rsid w:val="00FB502E"/>
    <w:rsid w:val="00FB6480"/>
    <w:rsid w:val="00FC0273"/>
    <w:rsid w:val="00FC64DD"/>
    <w:rsid w:val="00FD0DEC"/>
    <w:rsid w:val="00FD5213"/>
    <w:rsid w:val="00FE03F7"/>
    <w:rsid w:val="00FE0E99"/>
    <w:rsid w:val="00FE206F"/>
    <w:rsid w:val="00FE2F3D"/>
    <w:rsid w:val="00FE6F36"/>
    <w:rsid w:val="00FE7924"/>
    <w:rsid w:val="00FF016B"/>
    <w:rsid w:val="00FF2708"/>
    <w:rsid w:val="00FF4335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36958"/>
  <w15:docId w15:val="{762E6E12-9F9D-4725-9DB6-19C5D39B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1E"/>
  </w:style>
  <w:style w:type="paragraph" w:styleId="Nagwek1">
    <w:name w:val="heading 1"/>
    <w:basedOn w:val="Normalny"/>
    <w:next w:val="Normalny"/>
    <w:link w:val="Nagwek1Znak"/>
    <w:uiPriority w:val="9"/>
    <w:qFormat/>
    <w:rsid w:val="00FE2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276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6DBA"/>
  </w:style>
  <w:style w:type="paragraph" w:styleId="Stopka">
    <w:name w:val="footer"/>
    <w:basedOn w:val="Normalny"/>
    <w:link w:val="StopkaZnak"/>
    <w:uiPriority w:val="99"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DBA"/>
  </w:style>
  <w:style w:type="character" w:styleId="Tekstzastpczy">
    <w:name w:val="Placeholder Text"/>
    <w:basedOn w:val="Domylnaczcionkaakapitu"/>
    <w:uiPriority w:val="99"/>
    <w:semiHidden/>
    <w:rsid w:val="00EE36C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1E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1E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1E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4E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9454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E2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775486"/>
    <w:pPr>
      <w:autoSpaceDE w:val="0"/>
      <w:autoSpaceDN w:val="0"/>
      <w:adjustRightInd w:val="0"/>
      <w:spacing w:after="0" w:line="240" w:lineRule="auto"/>
    </w:pPr>
    <w:rPr>
      <w:rFonts w:ascii="Rockwell" w:hAnsi="Rockwell" w:cs="Rockwell"/>
      <w:color w:val="000000"/>
      <w:sz w:val="24"/>
      <w:szCs w:val="24"/>
    </w:rPr>
  </w:style>
  <w:style w:type="character" w:styleId="Hipercze">
    <w:name w:val="Hyperlink"/>
    <w:rsid w:val="00516AFA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819ED"/>
    <w:pPr>
      <w:spacing w:after="12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819ED"/>
    <w:rPr>
      <w:rFonts w:ascii="Tahoma" w:eastAsia="Times New Roman" w:hAnsi="Tahoma" w:cs="Tahoma"/>
      <w:sz w:val="24"/>
      <w:szCs w:val="24"/>
    </w:rPr>
  </w:style>
  <w:style w:type="character" w:customStyle="1" w:styleId="viewhospitalpublicordermorethirty924996687subjectorder">
    <w:name w:val="view_hospitalpublicordermorethirty_924996687_subjectorder"/>
    <w:basedOn w:val="Domylnaczcionkaakapitu"/>
    <w:rsid w:val="002A0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D862D-7997-41A3-85BF-DFC0127A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12F293BD</Template>
  <TotalTime>2</TotalTime>
  <Pages>5</Pages>
  <Words>752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 Kurysz</dc:creator>
  <cp:lastModifiedBy>Paweł Faczyński</cp:lastModifiedBy>
  <cp:revision>5</cp:revision>
  <cp:lastPrinted>2021-04-08T05:48:00Z</cp:lastPrinted>
  <dcterms:created xsi:type="dcterms:W3CDTF">2026-04-17T12:54:00Z</dcterms:created>
  <dcterms:modified xsi:type="dcterms:W3CDTF">2026-04-27T08:26:00Z</dcterms:modified>
</cp:coreProperties>
</file>